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6075DF" w:rsidP="00A41AA4">
      <w:pPr>
        <w:pStyle w:val="3"/>
        <w:shd w:val="clear" w:color="auto" w:fill="FFFFFF"/>
        <w:spacing w:before="0" w:beforeAutospacing="0" w:after="0" w:afterAutospacing="0"/>
        <w:ind w:firstLine="709"/>
        <w:jc w:val="center"/>
        <w:textAlignment w:val="baseline"/>
        <w:rPr>
          <w:sz w:val="24"/>
          <w:szCs w:val="24"/>
        </w:rPr>
      </w:pPr>
      <w:r w:rsidRPr="005D7DEA">
        <w:rPr>
          <w:sz w:val="24"/>
          <w:szCs w:val="24"/>
        </w:rPr>
        <w:t>Хабарландыру №</w:t>
      </w:r>
      <w:r w:rsidR="005C6A6D">
        <w:rPr>
          <w:sz w:val="24"/>
          <w:szCs w:val="24"/>
        </w:rPr>
        <w:t>22</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5D7DEA" w:rsidRDefault="006075DF" w:rsidP="00286EBE">
      <w:pPr>
        <w:spacing w:after="0" w:line="240" w:lineRule="auto"/>
        <w:rPr>
          <w:rFonts w:ascii="Times New Roman" w:hAnsi="Times New Roman"/>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5C6A6D" w:rsidRPr="005C6A6D">
        <w:rPr>
          <w:rFonts w:ascii="Times New Roman" w:hAnsi="Times New Roman"/>
          <w:sz w:val="24"/>
          <w:szCs w:val="24"/>
          <w:highlight w:val="yellow"/>
          <w:lang w:val="kk-KZ"/>
        </w:rPr>
        <w:t>10</w:t>
      </w:r>
      <w:r w:rsidR="001213A4" w:rsidRPr="005C6A6D">
        <w:rPr>
          <w:rFonts w:ascii="Times New Roman" w:hAnsi="Times New Roman"/>
          <w:sz w:val="24"/>
          <w:szCs w:val="24"/>
          <w:highlight w:val="yellow"/>
          <w:lang w:val="kk-KZ"/>
        </w:rPr>
        <w:t>/</w:t>
      </w:r>
      <w:r w:rsidR="001213A4" w:rsidRPr="005D7DEA">
        <w:rPr>
          <w:rFonts w:ascii="Times New Roman" w:hAnsi="Times New Roman"/>
          <w:sz w:val="24"/>
          <w:szCs w:val="24"/>
          <w:highlight w:val="yellow"/>
          <w:lang w:val="kk-KZ"/>
        </w:rPr>
        <w:t>0</w:t>
      </w:r>
      <w:r w:rsidR="005C6A6D">
        <w:rPr>
          <w:rFonts w:ascii="Times New Roman" w:hAnsi="Times New Roman"/>
          <w:sz w:val="24"/>
          <w:szCs w:val="24"/>
          <w:highlight w:val="yellow"/>
          <w:lang w:val="kk-KZ"/>
        </w:rPr>
        <w:t>7</w:t>
      </w:r>
      <w:r w:rsidR="001213A4" w:rsidRPr="005D7DEA">
        <w:rPr>
          <w:rFonts w:ascii="Times New Roman" w:hAnsi="Times New Roman"/>
          <w:sz w:val="24"/>
          <w:szCs w:val="24"/>
          <w:highlight w:val="yellow"/>
          <w:lang w:val="kk-KZ"/>
        </w:rPr>
        <w:t>/2023</w:t>
      </w:r>
      <w:r w:rsidR="001213A4" w:rsidRPr="005D7DEA">
        <w:rPr>
          <w:rFonts w:ascii="Times New Roman" w:hAnsi="Times New Roman"/>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A2537" w:rsidRDefault="00FA2537" w:rsidP="006075DF">
      <w:pPr>
        <w:spacing w:after="0" w:line="240" w:lineRule="auto"/>
        <w:ind w:firstLine="708"/>
        <w:jc w:val="both"/>
        <w:rPr>
          <w:rFonts w:ascii="Times New Roman" w:hAnsi="Times New Roman"/>
          <w:bCs/>
          <w:sz w:val="24"/>
          <w:szCs w:val="24"/>
          <w:lang w:val="kk-KZ"/>
        </w:rPr>
      </w:pPr>
      <w:r w:rsidRPr="00FA2537">
        <w:rPr>
          <w:rFonts w:ascii="Times New Roman" w:hAnsi="Times New Roman"/>
          <w:bCs/>
          <w:sz w:val="24"/>
          <w:szCs w:val="24"/>
          <w:lang w:val="kk-KZ"/>
        </w:rPr>
        <w:t>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"дәрілік заттарды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тауарлардың: дәрілік заттар мен медициналық бұйымдардың баға ұсыныстарын сұрату тәсілімен сатып алуды өткізу туралы хабарлайды,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жүйесіндегі медициналық көмектің қосымша көлемі шеңберінде медициналық бұйымдар мен мамандандырылған емдік өнімдер"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620FA0" w:rsidRPr="005D7DEA" w:rsidRDefault="00620FA0" w:rsidP="00620FA0">
      <w:pPr>
        <w:spacing w:after="0" w:line="240" w:lineRule="auto"/>
        <w:ind w:firstLine="708"/>
        <w:jc w:val="both"/>
        <w:rPr>
          <w:rFonts w:ascii="Times New Roman" w:hAnsi="Times New Roman"/>
          <w:b/>
          <w:sz w:val="24"/>
          <w:szCs w:val="24"/>
          <w:lang w:val="kk-KZ"/>
        </w:rPr>
      </w:pPr>
      <w:r w:rsidRPr="005D7DEA">
        <w:rPr>
          <w:rFonts w:ascii="Times New Roman" w:hAnsi="Times New Roman"/>
          <w:b/>
          <w:sz w:val="24"/>
          <w:szCs w:val="24"/>
          <w:lang w:val="kk-KZ"/>
        </w:rPr>
        <w:t>Жеткізу мерзімі: шартқа қол қойылған сәттен бастап 15 күнтізбелік күні ішінде.</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C602A8"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 аурухана кешені, № 15 ғимарат,</w:t>
      </w:r>
      <w:r w:rsidR="00100F41" w:rsidRPr="005D7DEA">
        <w:rPr>
          <w:rFonts w:ascii="Times New Roman" w:hAnsi="Times New Roman"/>
          <w:sz w:val="24"/>
          <w:szCs w:val="24"/>
          <w:lang w:val="kk-KZ"/>
        </w:rPr>
        <w:t xml:space="preserve"> мемлекеттік сатып алу бөлімінің кабинеті</w:t>
      </w:r>
      <w:r w:rsidRPr="005D7DEA">
        <w:rPr>
          <w:rFonts w:ascii="Times New Roman" w:hAnsi="Times New Roman"/>
          <w:sz w:val="24"/>
          <w:szCs w:val="24"/>
          <w:lang w:val="kk-KZ"/>
        </w:rPr>
        <w:t xml:space="preserve"> </w:t>
      </w:r>
    </w:p>
    <w:p w:rsidR="00C602A8" w:rsidRPr="005D7DEA" w:rsidRDefault="00C602A8" w:rsidP="006075DF">
      <w:pPr>
        <w:spacing w:after="0" w:line="240" w:lineRule="auto"/>
        <w:ind w:firstLine="708"/>
        <w:jc w:val="both"/>
        <w:rPr>
          <w:rFonts w:ascii="Times New Roman" w:hAnsi="Times New Roman"/>
          <w:sz w:val="24"/>
          <w:szCs w:val="24"/>
          <w:lang w:val="kk-KZ"/>
        </w:rPr>
      </w:pPr>
    </w:p>
    <w:p w:rsidR="001514F1" w:rsidRPr="005D7DEA" w:rsidRDefault="001514F1" w:rsidP="006075DF">
      <w:pPr>
        <w:spacing w:after="0" w:line="240" w:lineRule="auto"/>
        <w:ind w:firstLine="708"/>
        <w:jc w:val="both"/>
        <w:rPr>
          <w:rFonts w:ascii="Times New Roman" w:hAnsi="Times New Roman"/>
          <w:b/>
          <w:sz w:val="24"/>
          <w:szCs w:val="24"/>
          <w:highlight w:val="yellow"/>
          <w:lang w:val="kk-KZ"/>
        </w:rPr>
      </w:pPr>
    </w:p>
    <w:p w:rsidR="006075DF" w:rsidRPr="005D7DEA" w:rsidRDefault="001C7674" w:rsidP="006075DF">
      <w:pPr>
        <w:spacing w:after="0" w:line="240" w:lineRule="auto"/>
        <w:ind w:firstLine="708"/>
        <w:jc w:val="both"/>
        <w:rPr>
          <w:rFonts w:ascii="Times New Roman" w:hAnsi="Times New Roman"/>
          <w:sz w:val="24"/>
          <w:szCs w:val="24"/>
          <w:lang w:val="kk-KZ"/>
        </w:rPr>
      </w:pPr>
      <w:r>
        <w:rPr>
          <w:rFonts w:ascii="Times New Roman" w:hAnsi="Times New Roman"/>
          <w:b/>
          <w:sz w:val="24"/>
          <w:szCs w:val="24"/>
          <w:highlight w:val="yellow"/>
          <w:lang w:val="kk-KZ"/>
        </w:rPr>
        <w:t>Ө</w:t>
      </w:r>
      <w:r w:rsidRPr="001C7674">
        <w:rPr>
          <w:rFonts w:ascii="Times New Roman" w:hAnsi="Times New Roman"/>
          <w:b/>
          <w:sz w:val="24"/>
          <w:szCs w:val="24"/>
          <w:highlight w:val="yellow"/>
          <w:lang w:val="kk-KZ"/>
        </w:rPr>
        <w:t xml:space="preserve">тінімдерді қабылдаудың басталуы </w:t>
      </w:r>
      <w:r w:rsidR="005C6A6D">
        <w:rPr>
          <w:rFonts w:ascii="Times New Roman" w:hAnsi="Times New Roman"/>
          <w:b/>
          <w:sz w:val="24"/>
          <w:szCs w:val="24"/>
          <w:highlight w:val="yellow"/>
          <w:lang w:val="kk-KZ"/>
        </w:rPr>
        <w:t>10</w:t>
      </w:r>
      <w:r w:rsidRPr="001C7674">
        <w:rPr>
          <w:rFonts w:ascii="Times New Roman" w:hAnsi="Times New Roman"/>
          <w:b/>
          <w:sz w:val="24"/>
          <w:szCs w:val="24"/>
          <w:highlight w:val="yellow"/>
          <w:lang w:val="kk-KZ"/>
        </w:rPr>
        <w:t>/0</w:t>
      </w:r>
      <w:r w:rsidR="005C6A6D">
        <w:rPr>
          <w:rFonts w:ascii="Times New Roman" w:hAnsi="Times New Roman"/>
          <w:b/>
          <w:sz w:val="24"/>
          <w:szCs w:val="24"/>
          <w:highlight w:val="yellow"/>
          <w:lang w:val="kk-KZ"/>
        </w:rPr>
        <w:t>7</w:t>
      </w:r>
      <w:r w:rsidRPr="001C7674">
        <w:rPr>
          <w:rFonts w:ascii="Times New Roman" w:hAnsi="Times New Roman"/>
          <w:b/>
          <w:sz w:val="24"/>
          <w:szCs w:val="24"/>
          <w:highlight w:val="yellow"/>
          <w:lang w:val="kk-KZ"/>
        </w:rPr>
        <w:t xml:space="preserve">/2023 ж. </w:t>
      </w:r>
      <w:r w:rsidR="005C6A6D">
        <w:rPr>
          <w:rFonts w:ascii="Times New Roman" w:hAnsi="Times New Roman"/>
          <w:b/>
          <w:sz w:val="24"/>
          <w:szCs w:val="24"/>
          <w:highlight w:val="yellow"/>
          <w:lang w:val="kk-KZ"/>
        </w:rPr>
        <w:t>17</w:t>
      </w:r>
      <w:r w:rsidRPr="001C7674">
        <w:rPr>
          <w:rFonts w:ascii="Times New Roman" w:hAnsi="Times New Roman"/>
          <w:b/>
          <w:sz w:val="24"/>
          <w:szCs w:val="24"/>
          <w:highlight w:val="yellow"/>
          <w:lang w:val="kk-KZ"/>
        </w:rPr>
        <w:t>/0</w:t>
      </w:r>
      <w:r w:rsidR="005C6A6D">
        <w:rPr>
          <w:rFonts w:ascii="Times New Roman" w:hAnsi="Times New Roman"/>
          <w:b/>
          <w:sz w:val="24"/>
          <w:szCs w:val="24"/>
          <w:highlight w:val="yellow"/>
          <w:lang w:val="kk-KZ"/>
        </w:rPr>
        <w:t>7</w:t>
      </w:r>
      <w:r w:rsidRPr="001C7674">
        <w:rPr>
          <w:rFonts w:ascii="Times New Roman" w:hAnsi="Times New Roman"/>
          <w:b/>
          <w:sz w:val="24"/>
          <w:szCs w:val="24"/>
          <w:highlight w:val="yellow"/>
          <w:lang w:val="kk-KZ"/>
        </w:rPr>
        <w:t xml:space="preserve">/2023 ж. дейін 14 сағат 00 минутқа дейін. </w:t>
      </w:r>
      <w:r w:rsidR="006075DF" w:rsidRPr="005D7DEA">
        <w:rPr>
          <w:rFonts w:ascii="Times New Roman" w:hAnsi="Times New Roman"/>
          <w:sz w:val="24"/>
          <w:szCs w:val="24"/>
          <w:highlight w:val="yellow"/>
          <w:lang w:val="kk-KZ"/>
        </w:rPr>
        <w:t>(жұмыс уақыты сағат 08:00-ден 17:00-ге дейін).00мин. демалыс және мереке күндерін қоспағанда, сағат 17:00-ге дейін; түскі үзіліс сағат 12:00-ден 13:00-ге дейін).</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lastRenderedPageBreak/>
        <w:t xml:space="preserve">Әлеуетті жеткізушілердің баға ұсыныстары бар конверттерді ашу </w:t>
      </w:r>
      <w:r w:rsidR="005C6A6D" w:rsidRPr="005C6A6D">
        <w:rPr>
          <w:rFonts w:ascii="Times New Roman" w:hAnsi="Times New Roman"/>
          <w:b/>
          <w:sz w:val="24"/>
          <w:szCs w:val="24"/>
          <w:highlight w:val="yellow"/>
          <w:lang w:val="kk-KZ"/>
        </w:rPr>
        <w:t>17</w:t>
      </w:r>
      <w:r w:rsidR="00EC6F9F" w:rsidRPr="00681339">
        <w:rPr>
          <w:rFonts w:ascii="Times New Roman" w:hAnsi="Times New Roman"/>
          <w:b/>
          <w:sz w:val="24"/>
          <w:szCs w:val="24"/>
          <w:highlight w:val="yellow"/>
          <w:lang w:val="kk-KZ"/>
        </w:rPr>
        <w:t>/</w:t>
      </w:r>
      <w:r w:rsidR="00EC6F9F" w:rsidRPr="005D7DEA">
        <w:rPr>
          <w:rFonts w:ascii="Times New Roman" w:hAnsi="Times New Roman"/>
          <w:b/>
          <w:sz w:val="24"/>
          <w:szCs w:val="24"/>
          <w:highlight w:val="yellow"/>
          <w:lang w:val="kk-KZ"/>
        </w:rPr>
        <w:t>0</w:t>
      </w:r>
      <w:r w:rsidR="005C6A6D">
        <w:rPr>
          <w:rFonts w:ascii="Times New Roman" w:hAnsi="Times New Roman"/>
          <w:b/>
          <w:sz w:val="24"/>
          <w:szCs w:val="24"/>
          <w:highlight w:val="yellow"/>
          <w:lang w:val="kk-KZ"/>
        </w:rPr>
        <w:t>7</w:t>
      </w:r>
      <w:r w:rsidR="00EC6F9F" w:rsidRPr="005D7DEA">
        <w:rPr>
          <w:rFonts w:ascii="Times New Roman" w:hAnsi="Times New Roman"/>
          <w:b/>
          <w:sz w:val="24"/>
          <w:szCs w:val="24"/>
          <w:highlight w:val="yellow"/>
          <w:lang w:val="kk-KZ"/>
        </w:rPr>
        <w:t>/2023 ж. сағат 14:</w:t>
      </w:r>
      <w:r w:rsidR="00CA7EF1" w:rsidRPr="005D7DEA">
        <w:rPr>
          <w:rFonts w:ascii="Times New Roman" w:hAnsi="Times New Roman"/>
          <w:b/>
          <w:sz w:val="24"/>
          <w:szCs w:val="24"/>
          <w:highlight w:val="yellow"/>
          <w:lang w:val="kk-KZ"/>
        </w:rPr>
        <w:t>30</w:t>
      </w:r>
      <w:r w:rsidR="00EC6F9F" w:rsidRPr="005D7DEA">
        <w:rPr>
          <w:rFonts w:ascii="Times New Roman" w:hAnsi="Times New Roman"/>
          <w:b/>
          <w:sz w:val="24"/>
          <w:szCs w:val="24"/>
          <w:highlight w:val="yellow"/>
          <w:lang w:val="kk-KZ"/>
        </w:rPr>
        <w:t>-</w:t>
      </w:r>
      <w:r w:rsidR="00CA7EF1" w:rsidRPr="005D7DEA">
        <w:rPr>
          <w:rFonts w:ascii="Times New Roman" w:hAnsi="Times New Roman"/>
          <w:b/>
          <w:sz w:val="24"/>
          <w:szCs w:val="24"/>
          <w:highlight w:val="yellow"/>
          <w:lang w:val="kk-KZ"/>
        </w:rPr>
        <w:t>ға</w:t>
      </w:r>
      <w:r w:rsidR="00EC6F9F" w:rsidRPr="005D7DEA">
        <w:rPr>
          <w:rFonts w:ascii="Times New Roman" w:hAnsi="Times New Roman"/>
          <w:b/>
          <w:sz w:val="24"/>
          <w:szCs w:val="24"/>
          <w:highlight w:val="yellow"/>
          <w:lang w:val="kk-KZ"/>
        </w:rPr>
        <w:t xml:space="preserve"> дейін</w:t>
      </w:r>
      <w:r w:rsidR="00EC6F9F" w:rsidRPr="005D7DEA">
        <w:rPr>
          <w:rFonts w:ascii="Times New Roman" w:hAnsi="Times New Roman"/>
          <w:b/>
          <w:sz w:val="24"/>
          <w:szCs w:val="24"/>
          <w:lang w:val="kk-KZ"/>
        </w:rPr>
        <w:t xml:space="preserve"> </w:t>
      </w:r>
      <w:r w:rsidRPr="005D7DEA">
        <w:rPr>
          <w:rFonts w:ascii="Times New Roman" w:hAnsi="Times New Roman"/>
          <w:sz w:val="24"/>
          <w:szCs w:val="24"/>
          <w:lang w:val="kk-KZ"/>
        </w:rPr>
        <w:t>мына мекенжай бойынша: Ақмола облысы, Степногорск қ., шағын ауданы,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EA79B1" w:rsidRPr="005D7DEA">
        <w:rPr>
          <w:rFonts w:ascii="Times New Roman" w:hAnsi="Times New Roman"/>
          <w:sz w:val="24"/>
          <w:szCs w:val="24"/>
          <w:lang w:val="kk-KZ"/>
        </w:rPr>
        <w:t>10</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менеджері, тел: 8 (716 45) 61801,</w:t>
      </w:r>
      <w:r w:rsidR="00681339">
        <w:rPr>
          <w:color w:val="000000"/>
          <w:lang w:val="kk-KZ"/>
        </w:rPr>
        <w:t xml:space="preserve"> +7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1425FD" w:rsidRPr="005D7DEA" w:rsidRDefault="001425FD" w:rsidP="001425FD">
      <w:pPr>
        <w:spacing w:after="0"/>
        <w:rPr>
          <w:rFonts w:ascii="Times New Roman" w:hAnsi="Times New Roman"/>
          <w:sz w:val="24"/>
          <w:szCs w:val="24"/>
          <w:lang w:val="kk-KZ"/>
        </w:rPr>
      </w:pPr>
      <w:r w:rsidRPr="005D7DEA">
        <w:rPr>
          <w:rFonts w:ascii="Times New Roman" w:hAnsi="Times New Roman"/>
          <w:sz w:val="24"/>
          <w:szCs w:val="24"/>
          <w:lang w:val="kk-KZ"/>
        </w:rPr>
        <w:t>Наурызбаева Б.Н. - бас дәрігердің м.у.а.</w:t>
      </w:r>
    </w:p>
    <w:p w:rsidR="003F1D24" w:rsidRPr="005D7DEA" w:rsidRDefault="003F1D24" w:rsidP="006075DF">
      <w:pPr>
        <w:tabs>
          <w:tab w:val="left" w:pos="426"/>
        </w:tabs>
        <w:spacing w:after="0" w:line="240" w:lineRule="auto"/>
        <w:jc w:val="both"/>
        <w:rPr>
          <w:rFonts w:ascii="Times New Roman" w:hAnsi="Times New Roman"/>
          <w:sz w:val="24"/>
          <w:szCs w:val="24"/>
          <w:lang w:val="kk-KZ"/>
        </w:rPr>
      </w:pP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5C6A6D" w:rsidRPr="005D7DEA" w:rsidRDefault="005C6A6D" w:rsidP="005C6A6D">
      <w:pPr>
        <w:spacing w:after="0"/>
        <w:rPr>
          <w:rFonts w:ascii="Times New Roman" w:hAnsi="Times New Roman"/>
          <w:sz w:val="24"/>
          <w:szCs w:val="24"/>
          <w:lang w:val="kk-KZ"/>
        </w:rPr>
      </w:pPr>
      <w:r w:rsidRPr="005D7DEA">
        <w:rPr>
          <w:rFonts w:ascii="Times New Roman" w:hAnsi="Times New Roman"/>
          <w:sz w:val="24"/>
          <w:szCs w:val="24"/>
          <w:lang w:val="kk-KZ"/>
        </w:rPr>
        <w:t>Картабаева А.А.- дәріхана меңгерушісі</w:t>
      </w:r>
    </w:p>
    <w:p w:rsidR="00210DD7" w:rsidRPr="005D7DEA" w:rsidRDefault="00210DD7" w:rsidP="00210DD7">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210DD7" w:rsidRDefault="00210DD7" w:rsidP="005D7DEA">
      <w:pPr>
        <w:spacing w:after="0"/>
        <w:rPr>
          <w:rFonts w:ascii="Times New Roman" w:hAnsi="Times New Roman"/>
          <w:b/>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FA2537">
        <w:rPr>
          <w:rFonts w:ascii="Times New Roman" w:hAnsi="Times New Roman"/>
          <w:b/>
          <w:bCs/>
          <w:sz w:val="24"/>
          <w:szCs w:val="24"/>
        </w:rPr>
        <w:t>22</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FA2537" w:rsidRPr="00FA2537">
        <w:rPr>
          <w:rFonts w:ascii="Times New Roman" w:hAnsi="Times New Roman"/>
          <w:sz w:val="24"/>
          <w:szCs w:val="24"/>
          <w:highlight w:val="yellow"/>
        </w:rPr>
        <w:t>10</w:t>
      </w:r>
      <w:r w:rsidR="00C602A8" w:rsidRPr="00FA2537">
        <w:rPr>
          <w:rFonts w:ascii="Times New Roman" w:hAnsi="Times New Roman"/>
          <w:sz w:val="24"/>
          <w:szCs w:val="24"/>
          <w:highlight w:val="yellow"/>
          <w:lang w:val="kk-KZ"/>
        </w:rPr>
        <w:t>/</w:t>
      </w:r>
      <w:r w:rsidR="00C602A8" w:rsidRPr="005D7DEA">
        <w:rPr>
          <w:rFonts w:ascii="Times New Roman" w:hAnsi="Times New Roman"/>
          <w:sz w:val="24"/>
          <w:szCs w:val="24"/>
          <w:highlight w:val="yellow"/>
          <w:lang w:val="kk-KZ"/>
        </w:rPr>
        <w:t>0</w:t>
      </w:r>
      <w:r w:rsidR="00FA2537">
        <w:rPr>
          <w:rFonts w:ascii="Times New Roman" w:hAnsi="Times New Roman"/>
          <w:sz w:val="24"/>
          <w:szCs w:val="24"/>
          <w:highlight w:val="yellow"/>
          <w:lang w:val="kk-KZ"/>
        </w:rPr>
        <w:t>7</w:t>
      </w:r>
      <w:r w:rsidR="00C602A8" w:rsidRPr="005D7DEA">
        <w:rPr>
          <w:rFonts w:ascii="Times New Roman" w:hAnsi="Times New Roman"/>
          <w:sz w:val="24"/>
          <w:szCs w:val="24"/>
          <w:highlight w:val="yellow"/>
          <w:lang w:val="kk-KZ"/>
        </w:rPr>
        <w:t>/2023</w:t>
      </w:r>
      <w:r w:rsidR="00C602A8" w:rsidRPr="005D7DEA">
        <w:rPr>
          <w:rFonts w:ascii="Times New Roman" w:hAnsi="Times New Roman"/>
          <w:sz w:val="24"/>
          <w:szCs w:val="24"/>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5D7DEA">
        <w:rPr>
          <w:sz w:val="24"/>
          <w:szCs w:val="24"/>
        </w:rPr>
        <w:t xml:space="preserve">» </w:t>
      </w:r>
      <w:r w:rsidRPr="00FA2537">
        <w:rPr>
          <w:rStyle w:val="a5"/>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 больничный комплекс, здание № 15, склад аптеки.</w:t>
      </w:r>
    </w:p>
    <w:p w:rsidR="009A5632" w:rsidRPr="005D7DEA" w:rsidRDefault="009A5632" w:rsidP="009A5632">
      <w:pPr>
        <w:spacing w:after="0" w:line="240" w:lineRule="auto"/>
        <w:ind w:firstLine="709"/>
        <w:jc w:val="both"/>
        <w:rPr>
          <w:rFonts w:ascii="Times New Roman" w:hAnsi="Times New Roman"/>
          <w:b/>
          <w:color w:val="000000"/>
          <w:sz w:val="24"/>
          <w:szCs w:val="24"/>
        </w:rPr>
      </w:pPr>
      <w:r w:rsidRPr="005D7DEA">
        <w:rPr>
          <w:rStyle w:val="s0"/>
          <w:b/>
          <w:sz w:val="24"/>
          <w:szCs w:val="24"/>
        </w:rPr>
        <w:t xml:space="preserve">Срок поставки: в течение 15 календарных дней с момента подписания Договора Сторонами. </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xml:space="preserve">. Степногорск, микрорайон,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FA2537">
        <w:rPr>
          <w:rFonts w:ascii="Times New Roman" w:hAnsi="Times New Roman"/>
          <w:b/>
          <w:sz w:val="24"/>
          <w:szCs w:val="24"/>
          <w:highlight w:val="yellow"/>
        </w:rPr>
        <w:t>10</w:t>
      </w:r>
      <w:r w:rsidR="001213A4" w:rsidRPr="005D7DEA">
        <w:rPr>
          <w:rFonts w:ascii="Times New Roman" w:hAnsi="Times New Roman"/>
          <w:b/>
          <w:sz w:val="24"/>
          <w:szCs w:val="24"/>
          <w:highlight w:val="yellow"/>
          <w:lang w:val="kk-KZ"/>
        </w:rPr>
        <w:t>/0</w:t>
      </w:r>
      <w:r w:rsidR="00FA2537">
        <w:rPr>
          <w:rFonts w:ascii="Times New Roman" w:hAnsi="Times New Roman"/>
          <w:b/>
          <w:sz w:val="24"/>
          <w:szCs w:val="24"/>
          <w:highlight w:val="yellow"/>
          <w:lang w:val="kk-KZ"/>
        </w:rPr>
        <w:t>7</w:t>
      </w:r>
      <w:r w:rsidR="001213A4" w:rsidRPr="005D7DEA">
        <w:rPr>
          <w:rFonts w:ascii="Times New Roman" w:hAnsi="Times New Roman"/>
          <w:b/>
          <w:sz w:val="24"/>
          <w:szCs w:val="24"/>
          <w:highlight w:val="yellow"/>
          <w:lang w:val="kk-KZ"/>
        </w:rPr>
        <w:t>/2023 г.</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FA2537">
        <w:rPr>
          <w:rFonts w:ascii="Times New Roman" w:hAnsi="Times New Roman"/>
          <w:b/>
          <w:sz w:val="24"/>
          <w:szCs w:val="24"/>
          <w:highlight w:val="yellow"/>
        </w:rPr>
        <w:t>17</w:t>
      </w:r>
      <w:r w:rsidR="00C602A8" w:rsidRPr="005D7DEA">
        <w:rPr>
          <w:rFonts w:ascii="Times New Roman" w:hAnsi="Times New Roman"/>
          <w:b/>
          <w:sz w:val="24"/>
          <w:szCs w:val="24"/>
          <w:highlight w:val="yellow"/>
          <w:lang w:val="kk-KZ"/>
        </w:rPr>
        <w:t>/0</w:t>
      </w:r>
      <w:r w:rsidR="00FA2537">
        <w:rPr>
          <w:rFonts w:ascii="Times New Roman" w:hAnsi="Times New Roman"/>
          <w:b/>
          <w:sz w:val="24"/>
          <w:szCs w:val="24"/>
          <w:highlight w:val="yellow"/>
          <w:lang w:val="kk-KZ"/>
        </w:rPr>
        <w:t>7</w:t>
      </w:r>
      <w:r w:rsidR="00C602A8" w:rsidRPr="005D7DEA">
        <w:rPr>
          <w:rFonts w:ascii="Times New Roman" w:hAnsi="Times New Roman"/>
          <w:b/>
          <w:sz w:val="24"/>
          <w:szCs w:val="24"/>
          <w:highlight w:val="yellow"/>
          <w:lang w:val="kk-KZ"/>
        </w:rPr>
        <w:t xml:space="preserve">/2023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353EE9" w:rsidRPr="005D7DEA">
        <w:rPr>
          <w:rFonts w:ascii="Times New Roman" w:hAnsi="Times New Roman"/>
          <w:b/>
          <w:sz w:val="24"/>
          <w:szCs w:val="24"/>
          <w:highlight w:val="yellow"/>
          <w:lang w:val="kk-KZ"/>
        </w:rPr>
        <w:t>14</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ч. 00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FA2537" w:rsidRPr="00FA2537">
        <w:rPr>
          <w:rFonts w:ascii="Times New Roman" w:hAnsi="Times New Roman"/>
          <w:b/>
          <w:sz w:val="24"/>
          <w:szCs w:val="24"/>
          <w:highlight w:val="yellow"/>
        </w:rPr>
        <w:t>17</w:t>
      </w:r>
      <w:r w:rsidR="00C602A8" w:rsidRPr="00FA2537">
        <w:rPr>
          <w:rFonts w:ascii="Times New Roman" w:hAnsi="Times New Roman"/>
          <w:b/>
          <w:sz w:val="24"/>
          <w:szCs w:val="24"/>
          <w:highlight w:val="yellow"/>
          <w:lang w:val="kk-KZ"/>
        </w:rPr>
        <w:t>/</w:t>
      </w:r>
      <w:r w:rsidR="00C602A8" w:rsidRPr="005D7DEA">
        <w:rPr>
          <w:rFonts w:ascii="Times New Roman" w:hAnsi="Times New Roman"/>
          <w:b/>
          <w:sz w:val="24"/>
          <w:szCs w:val="24"/>
          <w:highlight w:val="yellow"/>
          <w:lang w:val="kk-KZ"/>
        </w:rPr>
        <w:t>0</w:t>
      </w:r>
      <w:r w:rsidR="00FA2537">
        <w:rPr>
          <w:rFonts w:ascii="Times New Roman" w:hAnsi="Times New Roman"/>
          <w:b/>
          <w:sz w:val="24"/>
          <w:szCs w:val="24"/>
          <w:highlight w:val="yellow"/>
          <w:lang w:val="kk-KZ"/>
        </w:rPr>
        <w:t>7</w:t>
      </w:r>
      <w:r w:rsidR="00C602A8" w:rsidRPr="005D7DEA">
        <w:rPr>
          <w:rFonts w:ascii="Times New Roman" w:hAnsi="Times New Roman"/>
          <w:b/>
          <w:sz w:val="24"/>
          <w:szCs w:val="24"/>
          <w:highlight w:val="yellow"/>
          <w:lang w:val="kk-KZ"/>
        </w:rPr>
        <w:t xml:space="preserve">/2023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 xml:space="preserve">14 </w:t>
      </w:r>
      <w:r w:rsidR="00C602A8" w:rsidRPr="005D7DEA">
        <w:rPr>
          <w:rFonts w:ascii="Times New Roman" w:hAnsi="Times New Roman"/>
          <w:b/>
          <w:sz w:val="24"/>
          <w:szCs w:val="24"/>
          <w:highlight w:val="yellow"/>
        </w:rPr>
        <w:t>ч. 30 мин.</w:t>
      </w:r>
      <w:r w:rsidR="00C602A8" w:rsidRPr="005D7DEA">
        <w:rPr>
          <w:rFonts w:ascii="Times New Roman" w:hAnsi="Times New Roman"/>
          <w:b/>
          <w:sz w:val="24"/>
          <w:szCs w:val="24"/>
        </w:rPr>
        <w:t xml:space="preserve"> </w:t>
      </w:r>
      <w:r w:rsidRPr="005D7DEA">
        <w:rPr>
          <w:rFonts w:ascii="Times New Roman" w:hAnsi="Times New Roman"/>
          <w:sz w:val="24"/>
          <w:szCs w:val="24"/>
        </w:rPr>
        <w:t xml:space="preserve">по адресу: Акмолинская область,  г. Степногорск, микрорайон,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w:t>
      </w:r>
      <w:r w:rsidRPr="005D7DEA">
        <w:rPr>
          <w:rFonts w:ascii="Times New Roman" w:hAnsi="Times New Roman"/>
          <w:sz w:val="24"/>
          <w:szCs w:val="24"/>
        </w:rPr>
        <w:lastRenderedPageBreak/>
        <w:t xml:space="preserve">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EA79B1" w:rsidRPr="005D7DEA">
        <w:rPr>
          <w:rFonts w:ascii="Times New Roman" w:hAnsi="Times New Roman"/>
          <w:sz w:val="24"/>
          <w:szCs w:val="24"/>
        </w:rPr>
        <w:t>10</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141.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w:t>
      </w:r>
      <w:r w:rsidRPr="005D7DEA">
        <w:rPr>
          <w:color w:val="000000"/>
          <w:spacing w:val="2"/>
        </w:rPr>
        <w:lastRenderedPageBreak/>
        <w:t>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8 (716 45) 61801,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Брыткова Л. Н. </w:t>
      </w:r>
      <w:r w:rsidR="00210DD7" w:rsidRPr="005D7DEA">
        <w:rPr>
          <w:rFonts w:ascii="Times New Roman" w:hAnsi="Times New Roman"/>
          <w:sz w:val="24"/>
          <w:szCs w:val="24"/>
          <w:lang w:val="kk-KZ"/>
        </w:rPr>
        <w:t>8(702)376</w:t>
      </w:r>
      <w:r w:rsidR="00210DD7">
        <w:rPr>
          <w:rFonts w:ascii="Times New Roman" w:hAnsi="Times New Roman"/>
          <w:sz w:val="24"/>
          <w:szCs w:val="24"/>
          <w:lang w:val="kk-KZ"/>
        </w:rPr>
        <w:t xml:space="preserve"> </w:t>
      </w:r>
      <w:r w:rsidR="00210DD7" w:rsidRPr="005D7DEA">
        <w:rPr>
          <w:rFonts w:ascii="Times New Roman" w:hAnsi="Times New Roman"/>
          <w:sz w:val="24"/>
          <w:szCs w:val="24"/>
          <w:lang w:val="kk-KZ"/>
        </w:rPr>
        <w:t>0194</w:t>
      </w:r>
      <w:r w:rsidR="00210DD7">
        <w:rPr>
          <w:rFonts w:ascii="Times New Roman" w:hAnsi="Times New Roman"/>
          <w:sz w:val="24"/>
          <w:szCs w:val="24"/>
          <w:lang w:val="kk-KZ"/>
        </w:rPr>
        <w:t xml:space="preserve"> </w:t>
      </w:r>
      <w:r w:rsidR="00CF75F4">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1425FD" w:rsidP="001425FD">
      <w:pPr>
        <w:spacing w:after="0"/>
        <w:rPr>
          <w:rFonts w:ascii="Times New Roman" w:hAnsi="Times New Roman"/>
          <w:sz w:val="24"/>
          <w:szCs w:val="24"/>
        </w:rPr>
      </w:pPr>
      <w:r w:rsidRPr="005D7DEA">
        <w:rPr>
          <w:rFonts w:ascii="Times New Roman" w:hAnsi="Times New Roman"/>
          <w:sz w:val="24"/>
          <w:szCs w:val="24"/>
          <w:lang w:val="kk-KZ"/>
        </w:rPr>
        <w:t xml:space="preserve">Наурызбаева Б.Н. </w:t>
      </w:r>
      <w:r w:rsidRPr="005D7DEA">
        <w:rPr>
          <w:rFonts w:ascii="Times New Roman" w:hAnsi="Times New Roman"/>
          <w:sz w:val="24"/>
          <w:szCs w:val="24"/>
        </w:rPr>
        <w:t xml:space="preserve"> – вр. и. о. главного врача</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FA2537" w:rsidRPr="005D7DEA" w:rsidRDefault="00FA2537" w:rsidP="00FA2537">
      <w:pPr>
        <w:spacing w:after="0"/>
        <w:rPr>
          <w:rFonts w:ascii="Times New Roman" w:hAnsi="Times New Roman"/>
          <w:sz w:val="24"/>
          <w:szCs w:val="24"/>
        </w:rPr>
      </w:pPr>
      <w:r w:rsidRPr="005D7DEA">
        <w:rPr>
          <w:rFonts w:ascii="Times New Roman" w:hAnsi="Times New Roman"/>
          <w:sz w:val="24"/>
          <w:szCs w:val="24"/>
        </w:rPr>
        <w:t>Картабаева А.А.- Заведующая аптеки</w:t>
      </w:r>
    </w:p>
    <w:p w:rsidR="00FC7179" w:rsidRPr="00FC7179" w:rsidRDefault="00210DD7" w:rsidP="00FC7179">
      <w:pPr>
        <w:spacing w:after="0"/>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5D7DEA" w:rsidRPr="005D7DEA" w:rsidRDefault="005D7DEA" w:rsidP="00DA6F6C">
      <w:pPr>
        <w:tabs>
          <w:tab w:val="left" w:pos="426"/>
        </w:tabs>
        <w:spacing w:after="0" w:line="240" w:lineRule="auto"/>
        <w:rPr>
          <w:rFonts w:ascii="Times New Roman" w:hAnsi="Times New Roman"/>
          <w:sz w:val="24"/>
          <w:szCs w:val="24"/>
        </w:rPr>
      </w:pP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FA2537">
        <w:rPr>
          <w:rFonts w:ascii="Times New Roman" w:hAnsi="Times New Roman"/>
          <w:i/>
          <w:sz w:val="20"/>
          <w:szCs w:val="20"/>
        </w:rPr>
        <w:t>22</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14284" w:type="dxa"/>
        <w:tblLook w:val="04A0"/>
      </w:tblPr>
      <w:tblGrid>
        <w:gridCol w:w="528"/>
        <w:gridCol w:w="2736"/>
        <w:gridCol w:w="5990"/>
        <w:gridCol w:w="1252"/>
        <w:gridCol w:w="980"/>
        <w:gridCol w:w="1397"/>
        <w:gridCol w:w="1401"/>
      </w:tblGrid>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w:t>
            </w:r>
          </w:p>
        </w:tc>
        <w:tc>
          <w:tcPr>
            <w:tcW w:w="2736" w:type="dxa"/>
          </w:tcPr>
          <w:p w:rsidR="00210DD7" w:rsidRPr="00210DD7" w:rsidRDefault="00210DD7" w:rsidP="00210DD7">
            <w:pPr>
              <w:rPr>
                <w:rFonts w:ascii="Times New Roman" w:hAnsi="Times New Roman"/>
              </w:rPr>
            </w:pPr>
            <w:r w:rsidRPr="00210DD7">
              <w:rPr>
                <w:rFonts w:ascii="Times New Roman" w:hAnsi="Times New Roman"/>
              </w:rPr>
              <w:t>Наименование</w:t>
            </w:r>
          </w:p>
        </w:tc>
        <w:tc>
          <w:tcPr>
            <w:tcW w:w="5990" w:type="dxa"/>
          </w:tcPr>
          <w:p w:rsidR="00210DD7" w:rsidRPr="00210DD7" w:rsidRDefault="00210DD7" w:rsidP="00210DD7">
            <w:pPr>
              <w:rPr>
                <w:rFonts w:ascii="Times New Roman" w:hAnsi="Times New Roman"/>
              </w:rPr>
            </w:pPr>
            <w:r w:rsidRPr="00210DD7">
              <w:rPr>
                <w:rFonts w:ascii="Times New Roman" w:hAnsi="Times New Roman"/>
              </w:rPr>
              <w:t>Характеристика</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Ед. изм.</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Кол-во</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Цена, тг.</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Сумма, тг.</w:t>
            </w:r>
          </w:p>
        </w:tc>
      </w:tr>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1</w:t>
            </w:r>
          </w:p>
        </w:tc>
        <w:tc>
          <w:tcPr>
            <w:tcW w:w="2736" w:type="dxa"/>
          </w:tcPr>
          <w:p w:rsidR="00210DD7" w:rsidRPr="00210DD7" w:rsidRDefault="00210DD7" w:rsidP="00FA2537">
            <w:pPr>
              <w:jc w:val="center"/>
              <w:rPr>
                <w:rFonts w:ascii="Times New Roman" w:hAnsi="Times New Roman"/>
              </w:rPr>
            </w:pPr>
            <w:r w:rsidRPr="00210DD7">
              <w:rPr>
                <w:rFonts w:ascii="Times New Roman" w:hAnsi="Times New Roman"/>
              </w:rPr>
              <w:t>Гематоксилин Эрлиха 1000мл</w:t>
            </w:r>
          </w:p>
        </w:tc>
        <w:tc>
          <w:tcPr>
            <w:tcW w:w="5990" w:type="dxa"/>
          </w:tcPr>
          <w:p w:rsidR="00210DD7" w:rsidRPr="00210DD7" w:rsidRDefault="00210DD7" w:rsidP="00210DD7">
            <w:pPr>
              <w:rPr>
                <w:rFonts w:ascii="Times New Roman" w:hAnsi="Times New Roman"/>
              </w:rPr>
            </w:pPr>
            <w:r w:rsidRPr="00210DD7">
              <w:rPr>
                <w:rFonts w:ascii="Times New Roman" w:hAnsi="Times New Roman"/>
                <w:color w:val="212529"/>
                <w:shd w:val="clear" w:color="auto" w:fill="FFFFFF"/>
              </w:rPr>
              <w:t>Краситель для микроскопических препаратов. Обеспечивает визуализацию ядер клеток (парафиновых, криостатных, вибрoтомных, изготовленных на замораживающем микротоме) и цитологических препаратах. Реагент не содержит метанола.  Гематоксилин Эрлиха может быть использован в качестве ядерного красителя при постановке иммуноцитохимических реакций в сочетании с диаминобензидиновым хромогентом и для окраски гематоксилин-эозином. В результате окраски гематоксилином ядра клеток приобретают интенсивный синий или сине-фиолетовый оттенок.</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фл</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1</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50550</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50550</w:t>
            </w:r>
          </w:p>
        </w:tc>
      </w:tr>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2</w:t>
            </w:r>
          </w:p>
        </w:tc>
        <w:tc>
          <w:tcPr>
            <w:tcW w:w="2736" w:type="dxa"/>
          </w:tcPr>
          <w:p w:rsidR="00210DD7" w:rsidRPr="00210DD7" w:rsidRDefault="00210DD7" w:rsidP="00FA2537">
            <w:pPr>
              <w:jc w:val="center"/>
              <w:rPr>
                <w:rFonts w:ascii="Times New Roman" w:hAnsi="Times New Roman"/>
              </w:rPr>
            </w:pPr>
            <w:r w:rsidRPr="00210DD7">
              <w:rPr>
                <w:rFonts w:ascii="Times New Roman" w:hAnsi="Times New Roman"/>
              </w:rPr>
              <w:t>Эозин 1% спиртовой раствор 1000мл</w:t>
            </w:r>
          </w:p>
        </w:tc>
        <w:tc>
          <w:tcPr>
            <w:tcW w:w="5990" w:type="dxa"/>
          </w:tcPr>
          <w:p w:rsidR="00210DD7" w:rsidRPr="00210DD7" w:rsidRDefault="00210DD7" w:rsidP="00210DD7">
            <w:pPr>
              <w:rPr>
                <w:rFonts w:ascii="Times New Roman" w:hAnsi="Times New Roman"/>
              </w:rPr>
            </w:pPr>
            <w:r w:rsidRPr="00210DD7">
              <w:rPr>
                <w:rFonts w:ascii="Times New Roman" w:hAnsi="Times New Roman"/>
                <w:color w:val="212529"/>
                <w:shd w:val="clear" w:color="auto" w:fill="FFFFFF"/>
              </w:rPr>
              <w:t>Цитоплазматический краситель для микроскопических препаратов. Окрашивает цитоплазму клеток и волокна межклеточного вещества в срезах  и цитологических препаратах в различные оттенки розового цвета. Реагент предназначен для использования в качестве цитоплазматического красителя после окраски гематоксилином. Спиртовые растворы эозина окрашивают ткани более интенсивно, чем водные</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фл</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1</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41382</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41382</w:t>
            </w:r>
          </w:p>
        </w:tc>
      </w:tr>
      <w:tr w:rsidR="00210DD7" w:rsidRPr="00210DD7" w:rsidTr="00210DD7">
        <w:tc>
          <w:tcPr>
            <w:tcW w:w="528" w:type="dxa"/>
          </w:tcPr>
          <w:p w:rsidR="00210DD7" w:rsidRPr="00210DD7" w:rsidRDefault="00AB2A17" w:rsidP="00210DD7">
            <w:pPr>
              <w:rPr>
                <w:rFonts w:ascii="Times New Roman" w:hAnsi="Times New Roman"/>
              </w:rPr>
            </w:pPr>
            <w:r>
              <w:rPr>
                <w:rFonts w:ascii="Times New Roman" w:hAnsi="Times New Roman"/>
              </w:rPr>
              <w:t>3</w:t>
            </w:r>
          </w:p>
        </w:tc>
        <w:tc>
          <w:tcPr>
            <w:tcW w:w="2736" w:type="dxa"/>
          </w:tcPr>
          <w:p w:rsidR="00210DD7" w:rsidRPr="00210DD7" w:rsidRDefault="00210DD7" w:rsidP="00FA2537">
            <w:pPr>
              <w:jc w:val="center"/>
              <w:rPr>
                <w:rFonts w:ascii="Times New Roman" w:hAnsi="Times New Roman"/>
              </w:rPr>
            </w:pPr>
            <w:r w:rsidRPr="00210DD7">
              <w:rPr>
                <w:rFonts w:ascii="Times New Roman" w:hAnsi="Times New Roman"/>
              </w:rPr>
              <w:t>Противоботулиническая сыворотка тип А</w:t>
            </w:r>
          </w:p>
        </w:tc>
        <w:tc>
          <w:tcPr>
            <w:tcW w:w="5990" w:type="dxa"/>
          </w:tcPr>
          <w:p w:rsidR="00210DD7" w:rsidRPr="00210DD7" w:rsidRDefault="00210DD7" w:rsidP="00210DD7">
            <w:pPr>
              <w:rPr>
                <w:rFonts w:ascii="Times New Roman" w:hAnsi="Times New Roman"/>
              </w:rPr>
            </w:pPr>
            <w:r w:rsidRPr="00210DD7">
              <w:rPr>
                <w:rFonts w:ascii="Times New Roman" w:hAnsi="Times New Roman"/>
              </w:rPr>
              <w:t xml:space="preserve">Противоботулиническая сыворотка тип А, лошадиная очищенная концентрированная жидкая 10000МЕ </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амп</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5</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5600</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28000</w:t>
            </w:r>
          </w:p>
        </w:tc>
      </w:tr>
      <w:tr w:rsidR="00210DD7" w:rsidRPr="00210DD7" w:rsidTr="00210DD7">
        <w:tc>
          <w:tcPr>
            <w:tcW w:w="528" w:type="dxa"/>
          </w:tcPr>
          <w:p w:rsidR="00210DD7" w:rsidRPr="00210DD7" w:rsidRDefault="00AB2A17" w:rsidP="00210DD7">
            <w:pPr>
              <w:rPr>
                <w:rFonts w:ascii="Times New Roman" w:hAnsi="Times New Roman"/>
              </w:rPr>
            </w:pPr>
            <w:r>
              <w:rPr>
                <w:rFonts w:ascii="Times New Roman" w:hAnsi="Times New Roman"/>
              </w:rPr>
              <w:t>4</w:t>
            </w:r>
          </w:p>
        </w:tc>
        <w:tc>
          <w:tcPr>
            <w:tcW w:w="2736" w:type="dxa"/>
          </w:tcPr>
          <w:p w:rsidR="00210DD7" w:rsidRPr="00210DD7" w:rsidRDefault="00210DD7" w:rsidP="00FA2537">
            <w:pPr>
              <w:jc w:val="center"/>
              <w:rPr>
                <w:rFonts w:ascii="Times New Roman" w:hAnsi="Times New Roman"/>
              </w:rPr>
            </w:pPr>
            <w:r w:rsidRPr="00210DD7">
              <w:rPr>
                <w:rFonts w:ascii="Times New Roman" w:hAnsi="Times New Roman"/>
              </w:rPr>
              <w:t>Противодифтерийная сыворотка</w:t>
            </w:r>
          </w:p>
        </w:tc>
        <w:tc>
          <w:tcPr>
            <w:tcW w:w="5990" w:type="dxa"/>
          </w:tcPr>
          <w:p w:rsidR="00210DD7" w:rsidRPr="00210DD7" w:rsidRDefault="00210DD7" w:rsidP="00210DD7">
            <w:pPr>
              <w:rPr>
                <w:rFonts w:ascii="Times New Roman" w:hAnsi="Times New Roman"/>
              </w:rPr>
            </w:pPr>
            <w:r w:rsidRPr="00210DD7">
              <w:rPr>
                <w:rFonts w:ascii="Times New Roman" w:hAnsi="Times New Roman"/>
                <w:color w:val="000000"/>
              </w:rPr>
              <w:t>препарат, полученный из крови лошадей, подвергшихся гипериммунизации дифтерийным анатоксином. Сыворотка представляет собой прозрачную или незначительно опалесцирующую жидкость</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амп</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5</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3400</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17000</w:t>
            </w:r>
          </w:p>
        </w:tc>
      </w:tr>
      <w:tr w:rsidR="00210DD7" w:rsidRPr="00210DD7" w:rsidTr="00210DD7">
        <w:tc>
          <w:tcPr>
            <w:tcW w:w="528" w:type="dxa"/>
          </w:tcPr>
          <w:p w:rsidR="00210DD7" w:rsidRPr="00210DD7" w:rsidRDefault="00AB2A17" w:rsidP="00210DD7">
            <w:pPr>
              <w:rPr>
                <w:rFonts w:ascii="Times New Roman" w:hAnsi="Times New Roman"/>
              </w:rPr>
            </w:pPr>
            <w:r>
              <w:rPr>
                <w:rFonts w:ascii="Times New Roman" w:hAnsi="Times New Roman"/>
              </w:rPr>
              <w:lastRenderedPageBreak/>
              <w:t>5</w:t>
            </w:r>
          </w:p>
        </w:tc>
        <w:tc>
          <w:tcPr>
            <w:tcW w:w="2736" w:type="dxa"/>
          </w:tcPr>
          <w:p w:rsidR="00210DD7" w:rsidRPr="00210DD7" w:rsidRDefault="00210DD7" w:rsidP="00FA2537">
            <w:pPr>
              <w:jc w:val="center"/>
              <w:rPr>
                <w:rFonts w:ascii="Times New Roman" w:hAnsi="Times New Roman"/>
              </w:rPr>
            </w:pPr>
            <w:r w:rsidRPr="00210DD7">
              <w:rPr>
                <w:rFonts w:ascii="Times New Roman" w:hAnsi="Times New Roman"/>
              </w:rPr>
              <w:t>Хлороформ (трихлорметан)</w:t>
            </w:r>
          </w:p>
        </w:tc>
        <w:tc>
          <w:tcPr>
            <w:tcW w:w="5990" w:type="dxa"/>
          </w:tcPr>
          <w:p w:rsidR="00210DD7" w:rsidRPr="00210DD7" w:rsidRDefault="00210DD7" w:rsidP="00210DD7">
            <w:pPr>
              <w:rPr>
                <w:rFonts w:ascii="Times New Roman" w:hAnsi="Times New Roman"/>
              </w:rPr>
            </w:pPr>
            <w:r w:rsidRPr="00210DD7">
              <w:rPr>
                <w:rFonts w:ascii="Times New Roman" w:hAnsi="Times New Roman"/>
              </w:rPr>
              <w:t>Химический чистый бут. 1 фл – 1,5кг</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фл</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8</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6500</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52000</w:t>
            </w:r>
          </w:p>
        </w:tc>
      </w:tr>
      <w:tr w:rsidR="00210DD7" w:rsidRPr="00210DD7" w:rsidTr="00210DD7">
        <w:tc>
          <w:tcPr>
            <w:tcW w:w="528" w:type="dxa"/>
          </w:tcPr>
          <w:p w:rsidR="00210DD7" w:rsidRPr="00210DD7" w:rsidRDefault="00AB2A17" w:rsidP="00210DD7">
            <w:pPr>
              <w:rPr>
                <w:rFonts w:ascii="Times New Roman" w:hAnsi="Times New Roman"/>
              </w:rPr>
            </w:pPr>
            <w:r>
              <w:rPr>
                <w:rFonts w:ascii="Times New Roman" w:hAnsi="Times New Roman"/>
              </w:rPr>
              <w:t>6</w:t>
            </w:r>
          </w:p>
        </w:tc>
        <w:tc>
          <w:tcPr>
            <w:tcW w:w="2736" w:type="dxa"/>
          </w:tcPr>
          <w:p w:rsidR="00210DD7" w:rsidRPr="00210DD7" w:rsidRDefault="00210DD7" w:rsidP="00FA2537">
            <w:pPr>
              <w:jc w:val="center"/>
              <w:rPr>
                <w:rFonts w:ascii="Times New Roman" w:hAnsi="Times New Roman"/>
              </w:rPr>
            </w:pPr>
            <w:r w:rsidRPr="00210DD7">
              <w:rPr>
                <w:rFonts w:ascii="Times New Roman" w:hAnsi="Times New Roman"/>
              </w:rPr>
              <w:t>Биомаунт</w:t>
            </w:r>
          </w:p>
        </w:tc>
        <w:tc>
          <w:tcPr>
            <w:tcW w:w="5990" w:type="dxa"/>
          </w:tcPr>
          <w:p w:rsidR="00210DD7" w:rsidRPr="00210DD7" w:rsidRDefault="00210DD7" w:rsidP="00210DD7">
            <w:pPr>
              <w:rPr>
                <w:rFonts w:ascii="Times New Roman" w:hAnsi="Times New Roman"/>
              </w:rPr>
            </w:pPr>
            <w:r w:rsidRPr="00210DD7">
              <w:rPr>
                <w:rFonts w:ascii="Times New Roman" w:hAnsi="Times New Roman"/>
              </w:rPr>
              <w:t>Синтетическая монтирующая среда для приготовления гистологических препаратов Биомаунт (заменитель полистирола) во флаконах по 500мл</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фл</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1</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26000</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26000</w:t>
            </w:r>
          </w:p>
        </w:tc>
      </w:tr>
      <w:tr w:rsidR="00210DD7" w:rsidRPr="00210DD7" w:rsidTr="00210DD7">
        <w:tc>
          <w:tcPr>
            <w:tcW w:w="528" w:type="dxa"/>
          </w:tcPr>
          <w:p w:rsidR="00210DD7" w:rsidRPr="00210DD7" w:rsidRDefault="00AB2A17" w:rsidP="00210DD7">
            <w:pPr>
              <w:rPr>
                <w:rFonts w:ascii="Times New Roman" w:hAnsi="Times New Roman"/>
              </w:rPr>
            </w:pPr>
            <w:r>
              <w:rPr>
                <w:rFonts w:ascii="Times New Roman" w:hAnsi="Times New Roman"/>
              </w:rPr>
              <w:t>7</w:t>
            </w:r>
          </w:p>
        </w:tc>
        <w:tc>
          <w:tcPr>
            <w:tcW w:w="2736" w:type="dxa"/>
            <w:vAlign w:val="center"/>
          </w:tcPr>
          <w:p w:rsidR="00210DD7" w:rsidRPr="00210DD7" w:rsidRDefault="00210DD7" w:rsidP="00FA2537">
            <w:pPr>
              <w:jc w:val="center"/>
              <w:rPr>
                <w:rFonts w:ascii="Times New Roman" w:hAnsi="Times New Roman"/>
              </w:rPr>
            </w:pPr>
            <w:r w:rsidRPr="00210DD7">
              <w:rPr>
                <w:rFonts w:ascii="Times New Roman" w:hAnsi="Times New Roman"/>
              </w:rPr>
              <w:t>Мифепристон 200мг</w:t>
            </w:r>
          </w:p>
        </w:tc>
        <w:tc>
          <w:tcPr>
            <w:tcW w:w="5990" w:type="dxa"/>
            <w:vAlign w:val="center"/>
          </w:tcPr>
          <w:p w:rsidR="00210DD7" w:rsidRPr="00210DD7" w:rsidRDefault="00210DD7" w:rsidP="00210DD7">
            <w:pPr>
              <w:jc w:val="center"/>
              <w:rPr>
                <w:rFonts w:ascii="Times New Roman" w:hAnsi="Times New Roman"/>
              </w:rPr>
            </w:pPr>
            <w:r w:rsidRPr="00210DD7">
              <w:rPr>
                <w:rFonts w:ascii="Times New Roman" w:hAnsi="Times New Roman"/>
              </w:rPr>
              <w:t>Мифепристон 200мг</w:t>
            </w:r>
          </w:p>
        </w:tc>
        <w:tc>
          <w:tcPr>
            <w:tcW w:w="1252" w:type="dxa"/>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табл</w:t>
            </w:r>
          </w:p>
        </w:tc>
        <w:tc>
          <w:tcPr>
            <w:tcW w:w="980"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3</w:t>
            </w:r>
          </w:p>
        </w:tc>
        <w:tc>
          <w:tcPr>
            <w:tcW w:w="1397"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4822</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14466</w:t>
            </w:r>
          </w:p>
        </w:tc>
      </w:tr>
      <w:tr w:rsidR="00210DD7" w:rsidRPr="00210DD7" w:rsidTr="00210DD7">
        <w:tc>
          <w:tcPr>
            <w:tcW w:w="528" w:type="dxa"/>
          </w:tcPr>
          <w:p w:rsidR="00210DD7" w:rsidRPr="00210DD7" w:rsidRDefault="00FA2537" w:rsidP="00210DD7">
            <w:pPr>
              <w:rPr>
                <w:rFonts w:ascii="Times New Roman" w:hAnsi="Times New Roman"/>
              </w:rPr>
            </w:pPr>
            <w:r>
              <w:rPr>
                <w:rFonts w:ascii="Times New Roman" w:hAnsi="Times New Roman"/>
              </w:rPr>
              <w:t>8</w:t>
            </w:r>
          </w:p>
        </w:tc>
        <w:tc>
          <w:tcPr>
            <w:tcW w:w="2736" w:type="dxa"/>
            <w:vAlign w:val="center"/>
          </w:tcPr>
          <w:p w:rsidR="00210DD7" w:rsidRPr="00210DD7" w:rsidRDefault="00210DD7" w:rsidP="00FA2537">
            <w:pPr>
              <w:jc w:val="center"/>
              <w:rPr>
                <w:rFonts w:ascii="Times New Roman" w:hAnsi="Times New Roman"/>
              </w:rPr>
            </w:pPr>
            <w:r w:rsidRPr="00210DD7">
              <w:rPr>
                <w:rFonts w:ascii="Times New Roman" w:hAnsi="Times New Roman"/>
              </w:rPr>
              <w:t>Фентанил</w:t>
            </w:r>
          </w:p>
        </w:tc>
        <w:tc>
          <w:tcPr>
            <w:tcW w:w="5990" w:type="dxa"/>
            <w:vAlign w:val="center"/>
          </w:tcPr>
          <w:p w:rsidR="00210DD7" w:rsidRPr="00210DD7" w:rsidRDefault="00210DD7" w:rsidP="00210DD7">
            <w:pPr>
              <w:jc w:val="center"/>
              <w:rPr>
                <w:rFonts w:ascii="Times New Roman" w:hAnsi="Times New Roman"/>
              </w:rPr>
            </w:pPr>
            <w:r w:rsidRPr="00210DD7">
              <w:rPr>
                <w:rFonts w:ascii="Times New Roman" w:hAnsi="Times New Roman"/>
              </w:rPr>
              <w:t>Раствор для инъекций, 0,05%, 2 мл, №5</w:t>
            </w:r>
          </w:p>
        </w:tc>
        <w:tc>
          <w:tcPr>
            <w:tcW w:w="1252" w:type="dxa"/>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амп</w:t>
            </w:r>
          </w:p>
        </w:tc>
        <w:tc>
          <w:tcPr>
            <w:tcW w:w="980"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700</w:t>
            </w:r>
          </w:p>
        </w:tc>
        <w:tc>
          <w:tcPr>
            <w:tcW w:w="1397"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95,65</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66955</w:t>
            </w:r>
          </w:p>
        </w:tc>
      </w:tr>
      <w:tr w:rsidR="00210DD7" w:rsidRPr="00210DD7" w:rsidTr="00210DD7">
        <w:tc>
          <w:tcPr>
            <w:tcW w:w="528" w:type="dxa"/>
          </w:tcPr>
          <w:p w:rsidR="00210DD7" w:rsidRPr="00210DD7" w:rsidRDefault="00FA2537" w:rsidP="00210DD7">
            <w:pPr>
              <w:rPr>
                <w:rFonts w:ascii="Times New Roman" w:hAnsi="Times New Roman"/>
              </w:rPr>
            </w:pPr>
            <w:r>
              <w:rPr>
                <w:rFonts w:ascii="Times New Roman" w:hAnsi="Times New Roman"/>
              </w:rPr>
              <w:t>9</w:t>
            </w:r>
          </w:p>
        </w:tc>
        <w:tc>
          <w:tcPr>
            <w:tcW w:w="2736" w:type="dxa"/>
            <w:vAlign w:val="center"/>
          </w:tcPr>
          <w:p w:rsidR="00210DD7" w:rsidRPr="00210DD7" w:rsidRDefault="00210DD7" w:rsidP="00FA2537">
            <w:pPr>
              <w:jc w:val="center"/>
              <w:rPr>
                <w:rFonts w:ascii="Times New Roman" w:hAnsi="Times New Roman"/>
              </w:rPr>
            </w:pPr>
            <w:r w:rsidRPr="00210DD7">
              <w:rPr>
                <w:rFonts w:ascii="Times New Roman" w:hAnsi="Times New Roman"/>
              </w:rPr>
              <w:t>Натрия оксибутират</w:t>
            </w:r>
          </w:p>
        </w:tc>
        <w:tc>
          <w:tcPr>
            <w:tcW w:w="5990" w:type="dxa"/>
            <w:vAlign w:val="center"/>
          </w:tcPr>
          <w:p w:rsidR="00210DD7" w:rsidRPr="00210DD7" w:rsidRDefault="00210DD7" w:rsidP="00210DD7">
            <w:pPr>
              <w:jc w:val="center"/>
              <w:rPr>
                <w:rFonts w:ascii="Times New Roman" w:hAnsi="Times New Roman"/>
              </w:rPr>
            </w:pPr>
            <w:r w:rsidRPr="00210DD7">
              <w:rPr>
                <w:rFonts w:ascii="Times New Roman" w:hAnsi="Times New Roman"/>
              </w:rPr>
              <w:t>Раствор для инъекций 200 мг/мл, 10мл</w:t>
            </w:r>
          </w:p>
        </w:tc>
        <w:tc>
          <w:tcPr>
            <w:tcW w:w="1252" w:type="dxa"/>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амп</w:t>
            </w:r>
          </w:p>
        </w:tc>
        <w:tc>
          <w:tcPr>
            <w:tcW w:w="980"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30</w:t>
            </w:r>
          </w:p>
        </w:tc>
        <w:tc>
          <w:tcPr>
            <w:tcW w:w="1397"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257</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7710</w:t>
            </w:r>
          </w:p>
        </w:tc>
      </w:tr>
      <w:tr w:rsidR="00210DD7" w:rsidRPr="00210DD7" w:rsidTr="00210DD7">
        <w:tc>
          <w:tcPr>
            <w:tcW w:w="528" w:type="dxa"/>
          </w:tcPr>
          <w:p w:rsidR="00210DD7" w:rsidRPr="00210DD7" w:rsidRDefault="00FA2537" w:rsidP="00210DD7">
            <w:pPr>
              <w:rPr>
                <w:rFonts w:ascii="Times New Roman" w:hAnsi="Times New Roman"/>
              </w:rPr>
            </w:pPr>
            <w:r>
              <w:rPr>
                <w:rFonts w:ascii="Times New Roman" w:hAnsi="Times New Roman"/>
              </w:rPr>
              <w:t>10</w:t>
            </w:r>
          </w:p>
        </w:tc>
        <w:tc>
          <w:tcPr>
            <w:tcW w:w="2736" w:type="dxa"/>
          </w:tcPr>
          <w:p w:rsidR="00210DD7" w:rsidRPr="00210DD7" w:rsidRDefault="00210DD7" w:rsidP="00FA2537">
            <w:pPr>
              <w:jc w:val="center"/>
              <w:rPr>
                <w:rFonts w:ascii="Times New Roman" w:hAnsi="Times New Roman"/>
              </w:rPr>
            </w:pPr>
            <w:r w:rsidRPr="00210DD7">
              <w:rPr>
                <w:rFonts w:ascii="Times New Roman" w:hAnsi="Times New Roman"/>
              </w:rPr>
              <w:t>Бумага ЭКГ КМП С 1200,210*20*16</w:t>
            </w:r>
          </w:p>
        </w:tc>
        <w:tc>
          <w:tcPr>
            <w:tcW w:w="5990" w:type="dxa"/>
          </w:tcPr>
          <w:p w:rsidR="00210DD7" w:rsidRPr="00210DD7" w:rsidRDefault="00210DD7" w:rsidP="00210DD7">
            <w:pPr>
              <w:rPr>
                <w:rFonts w:ascii="Times New Roman" w:hAnsi="Times New Roman"/>
              </w:rPr>
            </w:pPr>
            <w:r w:rsidRPr="00210DD7">
              <w:rPr>
                <w:rFonts w:ascii="Times New Roman" w:hAnsi="Times New Roman"/>
                <w:color w:val="000000"/>
              </w:rPr>
              <w:t>На электрокардиограф 6/12 канальный КМП С1200 в комплекте</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шт</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40</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394</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15 760</w:t>
            </w:r>
          </w:p>
        </w:tc>
      </w:tr>
      <w:tr w:rsidR="00210DD7" w:rsidRPr="00210DD7" w:rsidTr="00210DD7">
        <w:tc>
          <w:tcPr>
            <w:tcW w:w="528" w:type="dxa"/>
          </w:tcPr>
          <w:p w:rsidR="00210DD7" w:rsidRPr="00210DD7" w:rsidRDefault="00210DD7" w:rsidP="00210DD7">
            <w:pPr>
              <w:rPr>
                <w:rFonts w:ascii="Times New Roman" w:hAnsi="Times New Roman"/>
              </w:rPr>
            </w:pPr>
          </w:p>
        </w:tc>
        <w:tc>
          <w:tcPr>
            <w:tcW w:w="2736" w:type="dxa"/>
          </w:tcPr>
          <w:p w:rsidR="00210DD7" w:rsidRPr="00210DD7" w:rsidRDefault="00210DD7" w:rsidP="00210DD7">
            <w:pPr>
              <w:jc w:val="center"/>
              <w:rPr>
                <w:rFonts w:ascii="Times New Roman" w:hAnsi="Times New Roman"/>
                <w:b/>
              </w:rPr>
            </w:pPr>
            <w:r w:rsidRPr="00210DD7">
              <w:rPr>
                <w:rFonts w:ascii="Times New Roman" w:hAnsi="Times New Roman"/>
                <w:b/>
              </w:rPr>
              <w:t>ИТОГО</w:t>
            </w:r>
          </w:p>
        </w:tc>
        <w:tc>
          <w:tcPr>
            <w:tcW w:w="5990" w:type="dxa"/>
          </w:tcPr>
          <w:p w:rsidR="00210DD7" w:rsidRPr="00210DD7" w:rsidRDefault="00210DD7" w:rsidP="00210DD7">
            <w:pPr>
              <w:rPr>
                <w:rFonts w:ascii="Times New Roman" w:hAnsi="Times New Roman"/>
                <w:color w:val="000000"/>
              </w:rPr>
            </w:pPr>
          </w:p>
        </w:tc>
        <w:tc>
          <w:tcPr>
            <w:tcW w:w="5030" w:type="dxa"/>
            <w:gridSpan w:val="4"/>
          </w:tcPr>
          <w:p w:rsidR="00210DD7" w:rsidRPr="00210DD7" w:rsidRDefault="005C6A6D" w:rsidP="00210DD7">
            <w:pPr>
              <w:jc w:val="right"/>
              <w:rPr>
                <w:rFonts w:ascii="Times New Roman" w:hAnsi="Times New Roman"/>
                <w:b/>
              </w:rPr>
            </w:pPr>
            <w:r>
              <w:rPr>
                <w:rFonts w:ascii="Times New Roman" w:hAnsi="Times New Roman"/>
                <w:b/>
              </w:rPr>
              <w:t>319 823</w:t>
            </w: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C65EFD" w:rsidRPr="005D7DEA" w:rsidRDefault="00C65EFD" w:rsidP="00C65EFD">
      <w:pPr>
        <w:tabs>
          <w:tab w:val="left" w:pos="15593"/>
          <w:tab w:val="left" w:pos="15735"/>
        </w:tabs>
        <w:spacing w:after="0"/>
        <w:ind w:left="6372" w:right="-53"/>
        <w:jc w:val="right"/>
        <w:rPr>
          <w:rStyle w:val="s0"/>
          <w:b/>
          <w:color w:val="auto"/>
          <w:sz w:val="24"/>
          <w:szCs w:val="24"/>
          <w:lang w:val="kk-KZ"/>
        </w:rPr>
      </w:pPr>
      <w:r w:rsidRPr="005D7DEA">
        <w:rPr>
          <w:rStyle w:val="s0"/>
          <w:b/>
          <w:color w:val="auto"/>
          <w:sz w:val="24"/>
          <w:szCs w:val="24"/>
        </w:rPr>
        <w:lastRenderedPageBreak/>
        <w:t>Приложение №</w:t>
      </w:r>
      <w:r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5C6A6D">
        <w:rPr>
          <w:rFonts w:ascii="Times New Roman" w:hAnsi="Times New Roman"/>
          <w:i/>
          <w:sz w:val="20"/>
          <w:szCs w:val="20"/>
        </w:rPr>
        <w:t>22</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W w:w="15185" w:type="dxa"/>
        <w:tblInd w:w="91" w:type="dxa"/>
        <w:tblLayout w:type="fixed"/>
        <w:tblLook w:val="04A0"/>
      </w:tblPr>
      <w:tblGrid>
        <w:gridCol w:w="586"/>
        <w:gridCol w:w="1983"/>
        <w:gridCol w:w="4536"/>
        <w:gridCol w:w="709"/>
        <w:gridCol w:w="850"/>
        <w:gridCol w:w="851"/>
        <w:gridCol w:w="1134"/>
        <w:gridCol w:w="1275"/>
        <w:gridCol w:w="1134"/>
        <w:gridCol w:w="993"/>
        <w:gridCol w:w="1134"/>
      </w:tblGrid>
      <w:tr w:rsidR="00550148" w:rsidRPr="005D7DEA" w:rsidTr="0022426F">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148" w:rsidRPr="005D7DEA" w:rsidRDefault="00550148" w:rsidP="00550148">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п/п</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Наименование</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Характеристика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Ед.</w:t>
            </w:r>
          </w:p>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изм.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Кол-во</w:t>
            </w:r>
          </w:p>
        </w:tc>
        <w:tc>
          <w:tcPr>
            <w:tcW w:w="6521" w:type="dxa"/>
            <w:gridSpan w:val="6"/>
            <w:tcBorders>
              <w:top w:val="single" w:sz="4" w:space="0" w:color="auto"/>
              <w:left w:val="nil"/>
              <w:bottom w:val="single" w:sz="4" w:space="0" w:color="auto"/>
              <w:right w:val="single" w:sz="4" w:space="0" w:color="auto"/>
            </w:tcBorders>
            <w:shd w:val="clear" w:color="auto" w:fill="auto"/>
            <w:noWrap/>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График поставки</w:t>
            </w:r>
          </w:p>
        </w:tc>
      </w:tr>
      <w:tr w:rsidR="00550148" w:rsidRPr="005D7DEA" w:rsidTr="0022426F">
        <w:trPr>
          <w:trHeight w:val="468"/>
        </w:trPr>
        <w:tc>
          <w:tcPr>
            <w:tcW w:w="586"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bCs/>
                <w:color w:val="000000"/>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50148" w:rsidRPr="001C7674" w:rsidRDefault="0022426F"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июль</w:t>
            </w:r>
          </w:p>
        </w:tc>
        <w:tc>
          <w:tcPr>
            <w:tcW w:w="1134" w:type="dxa"/>
            <w:tcBorders>
              <w:top w:val="nil"/>
              <w:left w:val="nil"/>
              <w:bottom w:val="single" w:sz="4" w:space="0" w:color="auto"/>
              <w:right w:val="single" w:sz="4" w:space="0" w:color="auto"/>
            </w:tcBorders>
            <w:shd w:val="clear" w:color="auto" w:fill="auto"/>
            <w:noWrap/>
            <w:vAlign w:val="center"/>
            <w:hideMark/>
          </w:tcPr>
          <w:p w:rsidR="00550148" w:rsidRPr="001C7674" w:rsidRDefault="0022426F"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август</w:t>
            </w:r>
          </w:p>
        </w:tc>
        <w:tc>
          <w:tcPr>
            <w:tcW w:w="1275" w:type="dxa"/>
            <w:tcBorders>
              <w:top w:val="nil"/>
              <w:left w:val="nil"/>
              <w:bottom w:val="single" w:sz="4" w:space="0" w:color="auto"/>
              <w:right w:val="single" w:sz="4" w:space="0" w:color="auto"/>
            </w:tcBorders>
            <w:shd w:val="clear" w:color="auto" w:fill="auto"/>
            <w:noWrap/>
            <w:vAlign w:val="center"/>
            <w:hideMark/>
          </w:tcPr>
          <w:p w:rsidR="00550148" w:rsidRPr="001C7674" w:rsidRDefault="0022426F"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сентябрь</w:t>
            </w:r>
          </w:p>
        </w:tc>
        <w:tc>
          <w:tcPr>
            <w:tcW w:w="1134" w:type="dxa"/>
            <w:tcBorders>
              <w:top w:val="nil"/>
              <w:left w:val="nil"/>
              <w:bottom w:val="single" w:sz="4" w:space="0" w:color="auto"/>
              <w:right w:val="single" w:sz="4" w:space="0" w:color="auto"/>
            </w:tcBorders>
            <w:shd w:val="clear" w:color="auto" w:fill="auto"/>
            <w:noWrap/>
            <w:vAlign w:val="center"/>
            <w:hideMark/>
          </w:tcPr>
          <w:p w:rsidR="00550148" w:rsidRPr="001C7674" w:rsidRDefault="0022426F"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октябрь</w:t>
            </w:r>
          </w:p>
        </w:tc>
        <w:tc>
          <w:tcPr>
            <w:tcW w:w="993" w:type="dxa"/>
            <w:tcBorders>
              <w:top w:val="nil"/>
              <w:left w:val="nil"/>
              <w:bottom w:val="single" w:sz="4" w:space="0" w:color="auto"/>
              <w:right w:val="single" w:sz="4" w:space="0" w:color="auto"/>
            </w:tcBorders>
          </w:tcPr>
          <w:p w:rsidR="00550148" w:rsidRPr="001C7674" w:rsidRDefault="0022426F"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ноябрь</w:t>
            </w:r>
          </w:p>
        </w:tc>
        <w:tc>
          <w:tcPr>
            <w:tcW w:w="1134" w:type="dxa"/>
            <w:tcBorders>
              <w:top w:val="nil"/>
              <w:left w:val="nil"/>
              <w:bottom w:val="single" w:sz="4" w:space="0" w:color="auto"/>
              <w:right w:val="single" w:sz="4" w:space="0" w:color="auto"/>
            </w:tcBorders>
          </w:tcPr>
          <w:p w:rsidR="00550148" w:rsidRPr="001C7674" w:rsidRDefault="0022426F"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декабрь</w:t>
            </w:r>
          </w:p>
        </w:tc>
      </w:tr>
      <w:tr w:rsidR="00210DD7" w:rsidRPr="005D7DEA" w:rsidTr="0022426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Pr="001C7674" w:rsidRDefault="00210DD7"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Гематоксилин Эрлиха 1000мл</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color w:val="212529"/>
                <w:shd w:val="clear" w:color="auto" w:fill="FFFFFF"/>
              </w:rPr>
              <w:t>Краситель для микроскопических препаратов. Обеспечивает визуализацию ядер клеток (парафиновых, криостатных, вибрoтомных, изготовленных на замораживающем микротоме) и цитологических препаратах. Реагент не содержит метанола.  Гематоксилин Эрлиха может быть использован в качестве ядерного красителя при постановке иммуноцитохимических реакций в сочетании с диаминобензидиновым хромогентом и для окраски гематоксилин-эозином. В результате окраски гематоксилином ядра клеток приобретают интенсивный синий или сине-фиолетовый оттенок.</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фл</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2426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Pr="001C7674" w:rsidRDefault="00210DD7"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2</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rPr>
              <w:t>Эозин 1% спиртовой раствор 1000мл</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color w:val="212529"/>
                <w:shd w:val="clear" w:color="auto" w:fill="FFFFFF"/>
              </w:rPr>
              <w:t xml:space="preserve">Цитоплазматический краситель для микроскопических препаратов. Окрашивает цитоплазму клеток и волокна межклеточного вещества в срезах  и цитологических препаратах в различные оттенки розового цвета. Реагент предназначен для использования в качестве цитоплазматического красителя после окраски гематоксилином. Спиртовые растворы эозина окрашивают ткани более </w:t>
            </w:r>
            <w:r w:rsidRPr="00210DD7">
              <w:rPr>
                <w:rFonts w:ascii="Times New Roman" w:hAnsi="Times New Roman"/>
                <w:color w:val="212529"/>
                <w:shd w:val="clear" w:color="auto" w:fill="FFFFFF"/>
              </w:rPr>
              <w:lastRenderedPageBreak/>
              <w:t>интенсивно, чем водные</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lastRenderedPageBreak/>
              <w:t>фл</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2426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Pr="001C7674" w:rsidRDefault="0022426F"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lastRenderedPageBreak/>
              <w:t>3</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rPr>
              <w:t>Противоботулиническая сыворотка тип А</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rPr>
              <w:t xml:space="preserve">Противоботулиническая сыворотка тип А, лошадиная очищенная концентрированная жидкая 10000МЕ </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амп</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2426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2426F"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4</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rPr>
              <w:t>Противодифтерийная сыворотка</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color w:val="000000"/>
              </w:rPr>
              <w:t>препарат, полученный из крови лошадей, подвергшихся гипериммунизации дифтерийным анатоксином. Сыворотка представляет собой прозрачную или незначительно опалесцирующую жидкость</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амп</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2426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2426F"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5</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rPr>
              <w:t>Хлороформ (трихлорметан)</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rPr>
              <w:t>Химический чистый бут. 1 фл – 1,5кг</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фл</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8</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2426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2426F"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6</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rPr>
              <w:t>Биомаунт</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rPr>
              <w:t>Синтетическая монтирующая среда для приготовления гистологических препаратов Биомаунт (заменитель полистирола) во флаконах по 500мл</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фл</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2426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2426F"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7</w:t>
            </w:r>
          </w:p>
        </w:tc>
        <w:tc>
          <w:tcPr>
            <w:tcW w:w="1983" w:type="dxa"/>
            <w:tcBorders>
              <w:top w:val="nil"/>
              <w:left w:val="nil"/>
              <w:bottom w:val="single" w:sz="4" w:space="0" w:color="auto"/>
              <w:right w:val="single" w:sz="4" w:space="0" w:color="auto"/>
            </w:tcBorders>
            <w:shd w:val="clear" w:color="000000" w:fill="FFFFFF"/>
            <w:noWrap/>
            <w:vAlign w:val="center"/>
            <w:hideMark/>
          </w:tcPr>
          <w:p w:rsidR="00210DD7" w:rsidRPr="00210DD7" w:rsidRDefault="00210DD7" w:rsidP="00210DD7">
            <w:pPr>
              <w:jc w:val="center"/>
              <w:rPr>
                <w:rFonts w:ascii="Times New Roman" w:hAnsi="Times New Roman"/>
              </w:rPr>
            </w:pPr>
            <w:r w:rsidRPr="00210DD7">
              <w:rPr>
                <w:rFonts w:ascii="Times New Roman" w:hAnsi="Times New Roman"/>
              </w:rPr>
              <w:t>Мифепристон 200мг</w:t>
            </w:r>
          </w:p>
        </w:tc>
        <w:tc>
          <w:tcPr>
            <w:tcW w:w="4536" w:type="dxa"/>
            <w:tcBorders>
              <w:top w:val="nil"/>
              <w:left w:val="nil"/>
              <w:bottom w:val="single" w:sz="4" w:space="0" w:color="auto"/>
              <w:right w:val="single" w:sz="4" w:space="0" w:color="auto"/>
            </w:tcBorders>
            <w:shd w:val="clear" w:color="000000" w:fill="FFFFFF"/>
            <w:vAlign w:val="center"/>
            <w:hideMark/>
          </w:tcPr>
          <w:p w:rsidR="00210DD7" w:rsidRPr="00210DD7" w:rsidRDefault="00210DD7" w:rsidP="00210DD7">
            <w:pPr>
              <w:jc w:val="center"/>
              <w:rPr>
                <w:rFonts w:ascii="Times New Roman" w:hAnsi="Times New Roman"/>
              </w:rPr>
            </w:pPr>
            <w:r w:rsidRPr="00210DD7">
              <w:rPr>
                <w:rFonts w:ascii="Times New Roman" w:hAnsi="Times New Roman"/>
              </w:rPr>
              <w:t>Мифепристон 200мг</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табл</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3</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2426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5C6A6D"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8</w:t>
            </w:r>
          </w:p>
        </w:tc>
        <w:tc>
          <w:tcPr>
            <w:tcW w:w="1983" w:type="dxa"/>
            <w:tcBorders>
              <w:top w:val="nil"/>
              <w:left w:val="nil"/>
              <w:bottom w:val="single" w:sz="4" w:space="0" w:color="auto"/>
              <w:right w:val="single" w:sz="4" w:space="0" w:color="auto"/>
            </w:tcBorders>
            <w:shd w:val="clear" w:color="000000" w:fill="FFFFFF"/>
            <w:noWrap/>
            <w:vAlign w:val="center"/>
            <w:hideMark/>
          </w:tcPr>
          <w:p w:rsidR="00210DD7" w:rsidRPr="00210DD7" w:rsidRDefault="00210DD7" w:rsidP="00210DD7">
            <w:pPr>
              <w:jc w:val="center"/>
              <w:rPr>
                <w:rFonts w:ascii="Times New Roman" w:hAnsi="Times New Roman"/>
              </w:rPr>
            </w:pPr>
            <w:r w:rsidRPr="00210DD7">
              <w:rPr>
                <w:rFonts w:ascii="Times New Roman" w:hAnsi="Times New Roman"/>
              </w:rPr>
              <w:t>Фентанил</w:t>
            </w:r>
          </w:p>
        </w:tc>
        <w:tc>
          <w:tcPr>
            <w:tcW w:w="4536" w:type="dxa"/>
            <w:tcBorders>
              <w:top w:val="nil"/>
              <w:left w:val="nil"/>
              <w:bottom w:val="single" w:sz="4" w:space="0" w:color="auto"/>
              <w:right w:val="single" w:sz="4" w:space="0" w:color="auto"/>
            </w:tcBorders>
            <w:shd w:val="clear" w:color="000000" w:fill="FFFFFF"/>
            <w:vAlign w:val="center"/>
            <w:hideMark/>
          </w:tcPr>
          <w:p w:rsidR="00210DD7" w:rsidRPr="00210DD7" w:rsidRDefault="00210DD7" w:rsidP="00210DD7">
            <w:pPr>
              <w:jc w:val="center"/>
              <w:rPr>
                <w:rFonts w:ascii="Times New Roman" w:hAnsi="Times New Roman"/>
              </w:rPr>
            </w:pPr>
            <w:r w:rsidRPr="00210DD7">
              <w:rPr>
                <w:rFonts w:ascii="Times New Roman" w:hAnsi="Times New Roman"/>
              </w:rPr>
              <w:t>Раствор для инъекций, 0,05%, 2 мл, №5</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амп</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700</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22426F" w:rsidP="00550148">
            <w:pPr>
              <w:spacing w:after="0" w:line="240" w:lineRule="auto"/>
              <w:jc w:val="center"/>
              <w:rPr>
                <w:rFonts w:ascii="Times New Roman" w:hAnsi="Times New Roman"/>
                <w:bCs/>
                <w:sz w:val="24"/>
                <w:szCs w:val="24"/>
              </w:rPr>
            </w:pPr>
            <w:r>
              <w:rPr>
                <w:rFonts w:ascii="Times New Roman" w:hAnsi="Times New Roman"/>
                <w:bCs/>
                <w:sz w:val="24"/>
                <w:szCs w:val="24"/>
              </w:rPr>
              <w:t>700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2426F"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10DD7" w:rsidRDefault="0022426F"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2426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5C6A6D"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9</w:t>
            </w:r>
          </w:p>
        </w:tc>
        <w:tc>
          <w:tcPr>
            <w:tcW w:w="1983" w:type="dxa"/>
            <w:tcBorders>
              <w:top w:val="nil"/>
              <w:left w:val="nil"/>
              <w:bottom w:val="single" w:sz="4" w:space="0" w:color="auto"/>
              <w:right w:val="single" w:sz="4" w:space="0" w:color="auto"/>
            </w:tcBorders>
            <w:shd w:val="clear" w:color="000000" w:fill="FFFFFF"/>
            <w:noWrap/>
            <w:vAlign w:val="center"/>
            <w:hideMark/>
          </w:tcPr>
          <w:p w:rsidR="00210DD7" w:rsidRPr="00210DD7" w:rsidRDefault="00210DD7" w:rsidP="00210DD7">
            <w:pPr>
              <w:jc w:val="center"/>
              <w:rPr>
                <w:rFonts w:ascii="Times New Roman" w:hAnsi="Times New Roman"/>
              </w:rPr>
            </w:pPr>
            <w:r w:rsidRPr="00210DD7">
              <w:rPr>
                <w:rFonts w:ascii="Times New Roman" w:hAnsi="Times New Roman"/>
              </w:rPr>
              <w:t>Натрия оксибутират</w:t>
            </w:r>
          </w:p>
        </w:tc>
        <w:tc>
          <w:tcPr>
            <w:tcW w:w="4536" w:type="dxa"/>
            <w:tcBorders>
              <w:top w:val="nil"/>
              <w:left w:val="nil"/>
              <w:bottom w:val="single" w:sz="4" w:space="0" w:color="auto"/>
              <w:right w:val="single" w:sz="4" w:space="0" w:color="auto"/>
            </w:tcBorders>
            <w:shd w:val="clear" w:color="000000" w:fill="FFFFFF"/>
            <w:vAlign w:val="center"/>
            <w:hideMark/>
          </w:tcPr>
          <w:p w:rsidR="00210DD7" w:rsidRPr="00210DD7" w:rsidRDefault="00210DD7" w:rsidP="00210DD7">
            <w:pPr>
              <w:jc w:val="center"/>
              <w:rPr>
                <w:rFonts w:ascii="Times New Roman" w:hAnsi="Times New Roman"/>
              </w:rPr>
            </w:pPr>
            <w:r w:rsidRPr="00210DD7">
              <w:rPr>
                <w:rFonts w:ascii="Times New Roman" w:hAnsi="Times New Roman"/>
              </w:rPr>
              <w:t>Раствор для инъекций 200 мг/мл, 10мл</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амп</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30</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22426F" w:rsidP="00550148">
            <w:pPr>
              <w:spacing w:after="0" w:line="240" w:lineRule="auto"/>
              <w:jc w:val="center"/>
              <w:rPr>
                <w:rFonts w:ascii="Times New Roman" w:hAnsi="Times New Roman"/>
                <w:bCs/>
                <w:sz w:val="24"/>
                <w:szCs w:val="24"/>
              </w:rPr>
            </w:pPr>
            <w:r>
              <w:rPr>
                <w:rFonts w:ascii="Times New Roman" w:hAnsi="Times New Roman"/>
                <w:bCs/>
                <w:sz w:val="24"/>
                <w:szCs w:val="24"/>
              </w:rPr>
              <w:t>30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2426F"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10DD7" w:rsidRDefault="0022426F"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2426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5C6A6D"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10</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rPr>
              <w:t>Бумага ЭКГ КМП С 1200,210*20*16</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color w:val="000000"/>
              </w:rPr>
              <w:t>На электрокардиограф 6/12 канальный КМП С1200 в комплекте</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шт</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40</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5B5D36" w:rsidP="00550148">
            <w:pPr>
              <w:spacing w:after="0" w:line="240" w:lineRule="auto"/>
              <w:jc w:val="center"/>
              <w:rPr>
                <w:rFonts w:ascii="Times New Roman" w:hAnsi="Times New Roman"/>
                <w:bCs/>
                <w:sz w:val="24"/>
                <w:szCs w:val="24"/>
              </w:rPr>
            </w:pPr>
            <w:r>
              <w:rPr>
                <w:rFonts w:ascii="Times New Roman" w:hAnsi="Times New Roman"/>
                <w:bCs/>
                <w:sz w:val="24"/>
                <w:szCs w:val="24"/>
              </w:rPr>
              <w:t>40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bl>
    <w:p w:rsidR="001C7674" w:rsidRDefault="001C7674" w:rsidP="006075DF">
      <w:pPr>
        <w:shd w:val="clear" w:color="auto" w:fill="FFFFFF"/>
        <w:tabs>
          <w:tab w:val="left" w:pos="14145"/>
        </w:tabs>
        <w:spacing w:after="0"/>
        <w:ind w:left="426" w:right="395"/>
        <w:jc w:val="both"/>
        <w:rPr>
          <w:rStyle w:val="a5"/>
          <w:rFonts w:ascii="Times New Roman" w:hAnsi="Times New Roman"/>
          <w:sz w:val="24"/>
          <w:szCs w:val="24"/>
          <w:lang w:val="kk-KZ"/>
        </w:rPr>
      </w:pPr>
    </w:p>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Глава 4.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w:t>
      </w:r>
      <w:r w:rsidRPr="005D7DEA">
        <w:rPr>
          <w:rFonts w:ascii="Times New Roman" w:hAnsi="Times New Roman"/>
          <w:color w:val="000000"/>
          <w:spacing w:val="2"/>
          <w:sz w:val="24"/>
          <w:szCs w:val="24"/>
        </w:rPr>
        <w:lastRenderedPageBreak/>
        <w:t>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15) наличие утвержденной предельной цены на торговое наименование лекарственных средств и (или) медицинских изделий в случае закупа зарегистрированных в Республике Казахстан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6F3453" w:rsidRPr="005D7DEA" w:rsidRDefault="006075DF" w:rsidP="006075DF">
      <w:pPr>
        <w:pStyle w:val="a3"/>
        <w:spacing w:before="0" w:beforeAutospacing="0" w:after="0" w:afterAutospacing="0"/>
        <w:ind w:left="426"/>
        <w:jc w:val="both"/>
        <w:rPr>
          <w:lang w:val="kk-KZ"/>
        </w:rPr>
      </w:pPr>
      <w:r w:rsidRPr="005D7DEA">
        <w:t xml:space="preserve">      </w:t>
      </w:r>
    </w:p>
    <w:p w:rsidR="006F3453" w:rsidRPr="005D7DEA" w:rsidRDefault="006F3453" w:rsidP="006075DF">
      <w:pPr>
        <w:pStyle w:val="a3"/>
        <w:spacing w:before="0" w:beforeAutospacing="0" w:after="0" w:afterAutospacing="0"/>
        <w:ind w:left="426"/>
        <w:jc w:val="both"/>
        <w:rPr>
          <w:lang w:val="kk-KZ"/>
        </w:rPr>
      </w:pPr>
    </w:p>
    <w:p w:rsidR="00514FF0" w:rsidRDefault="00514FF0" w:rsidP="00514FF0">
      <w:pPr>
        <w:shd w:val="clear" w:color="auto" w:fill="FFFFFF"/>
        <w:tabs>
          <w:tab w:val="left" w:pos="14145"/>
        </w:tabs>
        <w:spacing w:after="0"/>
        <w:ind w:right="395"/>
        <w:jc w:val="both"/>
        <w:rPr>
          <w:sz w:val="24"/>
          <w:szCs w:val="24"/>
        </w:rPr>
      </w:pPr>
    </w:p>
    <w:p w:rsidR="005C6A6D" w:rsidRDefault="005C6A6D" w:rsidP="00514FF0">
      <w:pPr>
        <w:shd w:val="clear" w:color="auto" w:fill="FFFFFF"/>
        <w:tabs>
          <w:tab w:val="left" w:pos="14145"/>
        </w:tabs>
        <w:spacing w:after="0"/>
        <w:ind w:right="395"/>
        <w:jc w:val="both"/>
        <w:rPr>
          <w:sz w:val="24"/>
          <w:szCs w:val="24"/>
        </w:rPr>
      </w:pPr>
    </w:p>
    <w:p w:rsidR="005C6A6D" w:rsidRDefault="005C6A6D" w:rsidP="00514FF0">
      <w:pPr>
        <w:shd w:val="clear" w:color="auto" w:fill="FFFFFF"/>
        <w:tabs>
          <w:tab w:val="left" w:pos="14145"/>
        </w:tabs>
        <w:spacing w:after="0"/>
        <w:ind w:right="395"/>
        <w:jc w:val="both"/>
        <w:rPr>
          <w:sz w:val="24"/>
          <w:szCs w:val="24"/>
        </w:rPr>
      </w:pPr>
    </w:p>
    <w:p w:rsidR="005C6A6D" w:rsidRDefault="005C6A6D" w:rsidP="00514FF0">
      <w:pPr>
        <w:shd w:val="clear" w:color="auto" w:fill="FFFFFF"/>
        <w:tabs>
          <w:tab w:val="left" w:pos="14145"/>
        </w:tabs>
        <w:spacing w:after="0"/>
        <w:ind w:right="395"/>
        <w:jc w:val="both"/>
        <w:rPr>
          <w:sz w:val="24"/>
          <w:szCs w:val="24"/>
        </w:rPr>
      </w:pPr>
    </w:p>
    <w:p w:rsidR="005C6A6D" w:rsidRDefault="005C6A6D" w:rsidP="00514FF0">
      <w:pPr>
        <w:shd w:val="clear" w:color="auto" w:fill="FFFFFF"/>
        <w:tabs>
          <w:tab w:val="left" w:pos="14145"/>
        </w:tabs>
        <w:spacing w:after="0"/>
        <w:ind w:right="395"/>
        <w:jc w:val="both"/>
        <w:rPr>
          <w:sz w:val="24"/>
          <w:szCs w:val="24"/>
        </w:rPr>
      </w:pPr>
    </w:p>
    <w:p w:rsidR="005C6A6D" w:rsidRDefault="005C6A6D" w:rsidP="00514FF0">
      <w:pPr>
        <w:shd w:val="clear" w:color="auto" w:fill="FFFFFF"/>
        <w:tabs>
          <w:tab w:val="left" w:pos="14145"/>
        </w:tabs>
        <w:spacing w:after="0"/>
        <w:ind w:right="395"/>
        <w:jc w:val="both"/>
        <w:rPr>
          <w:sz w:val="24"/>
          <w:szCs w:val="24"/>
        </w:rPr>
      </w:pPr>
    </w:p>
    <w:p w:rsidR="005C6A6D" w:rsidRPr="005D7DEA" w:rsidRDefault="005C6A6D" w:rsidP="00514FF0">
      <w:pPr>
        <w:shd w:val="clear" w:color="auto" w:fill="FFFFFF"/>
        <w:tabs>
          <w:tab w:val="left" w:pos="14145"/>
        </w:tabs>
        <w:spacing w:after="0"/>
        <w:ind w:right="395"/>
        <w:jc w:val="both"/>
        <w:rPr>
          <w:sz w:val="24"/>
          <w:szCs w:val="24"/>
        </w:rPr>
      </w:pPr>
    </w:p>
    <w:p w:rsidR="00BF1B0F" w:rsidRDefault="00BF1B0F" w:rsidP="006075DF">
      <w:pPr>
        <w:shd w:val="clear" w:color="auto" w:fill="FFFFFF"/>
        <w:tabs>
          <w:tab w:val="left" w:pos="14145"/>
        </w:tabs>
        <w:spacing w:after="0"/>
        <w:ind w:left="426" w:right="-1"/>
        <w:jc w:val="right"/>
        <w:rPr>
          <w:rStyle w:val="s0"/>
          <w:i/>
          <w:sz w:val="20"/>
          <w:szCs w:val="20"/>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t xml:space="preserve">                </w:t>
      </w:r>
      <w:r w:rsidRPr="00DE0C4C">
        <w:rPr>
          <w:rStyle w:val="s0"/>
          <w:b/>
          <w:i/>
          <w:sz w:val="20"/>
          <w:szCs w:val="20"/>
        </w:rPr>
        <w:t>Приложение №</w:t>
      </w:r>
      <w:r w:rsidR="004512C4" w:rsidRPr="00DE0C4C">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5C6A6D">
        <w:rPr>
          <w:rFonts w:ascii="Times New Roman" w:hAnsi="Times New Roman"/>
          <w:i/>
          <w:sz w:val="20"/>
          <w:szCs w:val="20"/>
        </w:rPr>
        <w:t>22</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Характеристика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закупа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7</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8</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Производитель, 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9</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Фасовка (количество единиц измерения в упаковке)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10</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по регистрационному удостоверению/разрешению на разовый ввоз/цена с наценкой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 единицу в тенге на условиях поставки DDP ИНКОТЕРМС 2020 до пункта (пунктов) доставки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График поставки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bl>
    <w:p w:rsidR="0083205A" w:rsidRPr="005D7DEA" w:rsidRDefault="006075DF" w:rsidP="0083205A">
      <w:pPr>
        <w:spacing w:after="0" w:line="240" w:lineRule="auto"/>
        <w:jc w:val="both"/>
        <w:rPr>
          <w:rFonts w:ascii="Times New Roman" w:hAnsi="Times New Roman"/>
          <w:color w:val="000000"/>
          <w:sz w:val="24"/>
          <w:szCs w:val="24"/>
          <w:lang w:val="en-US"/>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713" w:rsidRDefault="002C4713" w:rsidP="004B5FBC">
      <w:pPr>
        <w:spacing w:after="0" w:line="240" w:lineRule="auto"/>
      </w:pPr>
      <w:r>
        <w:separator/>
      </w:r>
    </w:p>
  </w:endnote>
  <w:endnote w:type="continuationSeparator" w:id="1">
    <w:p w:rsidR="002C4713" w:rsidRDefault="002C4713"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713" w:rsidRDefault="002C4713" w:rsidP="004B5FBC">
      <w:pPr>
        <w:spacing w:after="0" w:line="240" w:lineRule="auto"/>
      </w:pPr>
      <w:r>
        <w:separator/>
      </w:r>
    </w:p>
  </w:footnote>
  <w:footnote w:type="continuationSeparator" w:id="1">
    <w:p w:rsidR="002C4713" w:rsidRDefault="002C4713"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9"/>
  </w:num>
  <w:num w:numId="3">
    <w:abstractNumId w:val="6"/>
  </w:num>
  <w:num w:numId="4">
    <w:abstractNumId w:val="4"/>
  </w:num>
  <w:num w:numId="5">
    <w:abstractNumId w:val="1"/>
  </w:num>
  <w:num w:numId="6">
    <w:abstractNumId w:val="8"/>
  </w:num>
  <w:num w:numId="7">
    <w:abstractNumId w:val="15"/>
  </w:num>
  <w:num w:numId="8">
    <w:abstractNumId w:val="7"/>
  </w:num>
  <w:num w:numId="9">
    <w:abstractNumId w:val="5"/>
  </w:num>
  <w:num w:numId="10">
    <w:abstractNumId w:val="12"/>
  </w:num>
  <w:num w:numId="11">
    <w:abstractNumId w:val="10"/>
  </w:num>
  <w:num w:numId="12">
    <w:abstractNumId w:val="14"/>
  </w:num>
  <w:num w:numId="13">
    <w:abstractNumId w:val="2"/>
  </w:num>
  <w:num w:numId="14">
    <w:abstractNumId w:val="16"/>
  </w:num>
  <w:num w:numId="15">
    <w:abstractNumId w:val="3"/>
  </w:num>
  <w:num w:numId="16">
    <w:abstractNumId w:val="0"/>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E5D"/>
    <w:rsid w:val="00030226"/>
    <w:rsid w:val="000311DF"/>
    <w:rsid w:val="0003261F"/>
    <w:rsid w:val="00034A2E"/>
    <w:rsid w:val="000363B3"/>
    <w:rsid w:val="00036F14"/>
    <w:rsid w:val="00041DBF"/>
    <w:rsid w:val="000430AC"/>
    <w:rsid w:val="00044B10"/>
    <w:rsid w:val="00044EE8"/>
    <w:rsid w:val="00046BD6"/>
    <w:rsid w:val="00047104"/>
    <w:rsid w:val="00047BB9"/>
    <w:rsid w:val="00047BCC"/>
    <w:rsid w:val="000519BA"/>
    <w:rsid w:val="00052216"/>
    <w:rsid w:val="00052342"/>
    <w:rsid w:val="00052C29"/>
    <w:rsid w:val="00053263"/>
    <w:rsid w:val="000536CD"/>
    <w:rsid w:val="00054ECF"/>
    <w:rsid w:val="00055054"/>
    <w:rsid w:val="00060013"/>
    <w:rsid w:val="0006075E"/>
    <w:rsid w:val="0006336F"/>
    <w:rsid w:val="00063982"/>
    <w:rsid w:val="0006469F"/>
    <w:rsid w:val="00065428"/>
    <w:rsid w:val="0006581B"/>
    <w:rsid w:val="0007019E"/>
    <w:rsid w:val="0007051D"/>
    <w:rsid w:val="000708DD"/>
    <w:rsid w:val="00071B10"/>
    <w:rsid w:val="0007224C"/>
    <w:rsid w:val="000732AD"/>
    <w:rsid w:val="00073337"/>
    <w:rsid w:val="0007466B"/>
    <w:rsid w:val="00081985"/>
    <w:rsid w:val="000820DB"/>
    <w:rsid w:val="00082A53"/>
    <w:rsid w:val="000850DC"/>
    <w:rsid w:val="00087F79"/>
    <w:rsid w:val="0009097D"/>
    <w:rsid w:val="00090C70"/>
    <w:rsid w:val="000926FC"/>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E1C89"/>
    <w:rsid w:val="000E48DD"/>
    <w:rsid w:val="000E5F17"/>
    <w:rsid w:val="000E6979"/>
    <w:rsid w:val="000F1812"/>
    <w:rsid w:val="000F1F7E"/>
    <w:rsid w:val="000F2192"/>
    <w:rsid w:val="000F2993"/>
    <w:rsid w:val="000F3C29"/>
    <w:rsid w:val="000F5263"/>
    <w:rsid w:val="000F5801"/>
    <w:rsid w:val="000F5CC5"/>
    <w:rsid w:val="00100F41"/>
    <w:rsid w:val="00101307"/>
    <w:rsid w:val="00102C2A"/>
    <w:rsid w:val="00104485"/>
    <w:rsid w:val="0011172D"/>
    <w:rsid w:val="00111CE1"/>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62E0"/>
    <w:rsid w:val="00136E9C"/>
    <w:rsid w:val="001425FD"/>
    <w:rsid w:val="00143266"/>
    <w:rsid w:val="00147082"/>
    <w:rsid w:val="0015029C"/>
    <w:rsid w:val="00150BEE"/>
    <w:rsid w:val="001514F1"/>
    <w:rsid w:val="001549B0"/>
    <w:rsid w:val="00163749"/>
    <w:rsid w:val="00163A23"/>
    <w:rsid w:val="00164731"/>
    <w:rsid w:val="00165820"/>
    <w:rsid w:val="00165E0B"/>
    <w:rsid w:val="00167380"/>
    <w:rsid w:val="0017137F"/>
    <w:rsid w:val="00173511"/>
    <w:rsid w:val="0017354E"/>
    <w:rsid w:val="00173903"/>
    <w:rsid w:val="001745AF"/>
    <w:rsid w:val="00176FA9"/>
    <w:rsid w:val="0017731D"/>
    <w:rsid w:val="00177EDD"/>
    <w:rsid w:val="00180566"/>
    <w:rsid w:val="00181548"/>
    <w:rsid w:val="001823FC"/>
    <w:rsid w:val="001843CE"/>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81D"/>
    <w:rsid w:val="00217FA5"/>
    <w:rsid w:val="002208A9"/>
    <w:rsid w:val="00221030"/>
    <w:rsid w:val="0022426F"/>
    <w:rsid w:val="00225362"/>
    <w:rsid w:val="00232717"/>
    <w:rsid w:val="00233767"/>
    <w:rsid w:val="002353DD"/>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108B"/>
    <w:rsid w:val="0029171F"/>
    <w:rsid w:val="00293259"/>
    <w:rsid w:val="00295BA8"/>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5642"/>
    <w:rsid w:val="003864DC"/>
    <w:rsid w:val="003916F3"/>
    <w:rsid w:val="00394156"/>
    <w:rsid w:val="00396913"/>
    <w:rsid w:val="003A09D8"/>
    <w:rsid w:val="003A1107"/>
    <w:rsid w:val="003A1404"/>
    <w:rsid w:val="003A1FDE"/>
    <w:rsid w:val="003A3DD5"/>
    <w:rsid w:val="003A5AF5"/>
    <w:rsid w:val="003A68FC"/>
    <w:rsid w:val="003B14DF"/>
    <w:rsid w:val="003B24F7"/>
    <w:rsid w:val="003B258D"/>
    <w:rsid w:val="003B263B"/>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38E4"/>
    <w:rsid w:val="00435859"/>
    <w:rsid w:val="00445397"/>
    <w:rsid w:val="004470F1"/>
    <w:rsid w:val="004512C4"/>
    <w:rsid w:val="004536E9"/>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6926"/>
    <w:rsid w:val="004D7187"/>
    <w:rsid w:val="004D725D"/>
    <w:rsid w:val="004E1051"/>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3F96"/>
    <w:rsid w:val="00506573"/>
    <w:rsid w:val="00510525"/>
    <w:rsid w:val="00510FF1"/>
    <w:rsid w:val="00514FF0"/>
    <w:rsid w:val="0051539C"/>
    <w:rsid w:val="00516DEC"/>
    <w:rsid w:val="00517D03"/>
    <w:rsid w:val="00520EC3"/>
    <w:rsid w:val="0052177F"/>
    <w:rsid w:val="005232C6"/>
    <w:rsid w:val="005233FB"/>
    <w:rsid w:val="00525EEE"/>
    <w:rsid w:val="005275EB"/>
    <w:rsid w:val="00530F03"/>
    <w:rsid w:val="00532728"/>
    <w:rsid w:val="00534293"/>
    <w:rsid w:val="00534912"/>
    <w:rsid w:val="00535A31"/>
    <w:rsid w:val="0053603C"/>
    <w:rsid w:val="0053609E"/>
    <w:rsid w:val="005379EC"/>
    <w:rsid w:val="005423E3"/>
    <w:rsid w:val="0054500F"/>
    <w:rsid w:val="00545E1C"/>
    <w:rsid w:val="00550148"/>
    <w:rsid w:val="005515F4"/>
    <w:rsid w:val="00552BDD"/>
    <w:rsid w:val="00555172"/>
    <w:rsid w:val="0055545E"/>
    <w:rsid w:val="00560A81"/>
    <w:rsid w:val="00560D65"/>
    <w:rsid w:val="00562284"/>
    <w:rsid w:val="00565932"/>
    <w:rsid w:val="005664A1"/>
    <w:rsid w:val="00567D2F"/>
    <w:rsid w:val="00571F0D"/>
    <w:rsid w:val="005720A2"/>
    <w:rsid w:val="00572423"/>
    <w:rsid w:val="0057485F"/>
    <w:rsid w:val="005807F3"/>
    <w:rsid w:val="005821F2"/>
    <w:rsid w:val="0058396C"/>
    <w:rsid w:val="00584BF0"/>
    <w:rsid w:val="00586084"/>
    <w:rsid w:val="0058780C"/>
    <w:rsid w:val="00590EAE"/>
    <w:rsid w:val="0059324A"/>
    <w:rsid w:val="0059342D"/>
    <w:rsid w:val="00593EDE"/>
    <w:rsid w:val="005A01D4"/>
    <w:rsid w:val="005A1D9C"/>
    <w:rsid w:val="005A208E"/>
    <w:rsid w:val="005A23C0"/>
    <w:rsid w:val="005A3462"/>
    <w:rsid w:val="005A36CF"/>
    <w:rsid w:val="005A4763"/>
    <w:rsid w:val="005A4A84"/>
    <w:rsid w:val="005A6E31"/>
    <w:rsid w:val="005B43DB"/>
    <w:rsid w:val="005B515A"/>
    <w:rsid w:val="005B5B84"/>
    <w:rsid w:val="005B5D36"/>
    <w:rsid w:val="005C09C3"/>
    <w:rsid w:val="005C1E26"/>
    <w:rsid w:val="005C339B"/>
    <w:rsid w:val="005C3A9F"/>
    <w:rsid w:val="005C4272"/>
    <w:rsid w:val="005C471E"/>
    <w:rsid w:val="005C4A07"/>
    <w:rsid w:val="005C4EF5"/>
    <w:rsid w:val="005C65A5"/>
    <w:rsid w:val="005C6A6D"/>
    <w:rsid w:val="005C72C5"/>
    <w:rsid w:val="005D19A6"/>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5540"/>
    <w:rsid w:val="00625EE3"/>
    <w:rsid w:val="00626AF3"/>
    <w:rsid w:val="00632E30"/>
    <w:rsid w:val="00634238"/>
    <w:rsid w:val="00634E69"/>
    <w:rsid w:val="00636DB6"/>
    <w:rsid w:val="00642952"/>
    <w:rsid w:val="0064624D"/>
    <w:rsid w:val="00646B5B"/>
    <w:rsid w:val="0065049A"/>
    <w:rsid w:val="006519AA"/>
    <w:rsid w:val="00652A6D"/>
    <w:rsid w:val="00652D55"/>
    <w:rsid w:val="00656585"/>
    <w:rsid w:val="00660C07"/>
    <w:rsid w:val="00661CA9"/>
    <w:rsid w:val="0066452D"/>
    <w:rsid w:val="006647A7"/>
    <w:rsid w:val="00664C00"/>
    <w:rsid w:val="006663B4"/>
    <w:rsid w:val="00666C0D"/>
    <w:rsid w:val="00670E5B"/>
    <w:rsid w:val="006716E4"/>
    <w:rsid w:val="00671F4E"/>
    <w:rsid w:val="006742ED"/>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4A29"/>
    <w:rsid w:val="006A61E5"/>
    <w:rsid w:val="006B0740"/>
    <w:rsid w:val="006B1C77"/>
    <w:rsid w:val="006B2D3A"/>
    <w:rsid w:val="006B3AA4"/>
    <w:rsid w:val="006B53A5"/>
    <w:rsid w:val="006B62AA"/>
    <w:rsid w:val="006C0CAF"/>
    <w:rsid w:val="006C2F0F"/>
    <w:rsid w:val="006C6DEE"/>
    <w:rsid w:val="006D0714"/>
    <w:rsid w:val="006D4BE5"/>
    <w:rsid w:val="006D502B"/>
    <w:rsid w:val="006D6BDF"/>
    <w:rsid w:val="006D79CD"/>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509E"/>
    <w:rsid w:val="007154CF"/>
    <w:rsid w:val="00716378"/>
    <w:rsid w:val="0071642C"/>
    <w:rsid w:val="007221B3"/>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6101"/>
    <w:rsid w:val="0078321A"/>
    <w:rsid w:val="0078357C"/>
    <w:rsid w:val="00786CAF"/>
    <w:rsid w:val="00787536"/>
    <w:rsid w:val="00791CC7"/>
    <w:rsid w:val="00793C0D"/>
    <w:rsid w:val="00793D50"/>
    <w:rsid w:val="00795A54"/>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D04A3"/>
    <w:rsid w:val="007D48D9"/>
    <w:rsid w:val="007D4C65"/>
    <w:rsid w:val="007D587A"/>
    <w:rsid w:val="007D5ADF"/>
    <w:rsid w:val="007D65A1"/>
    <w:rsid w:val="007D7AAF"/>
    <w:rsid w:val="007D7D79"/>
    <w:rsid w:val="007E246A"/>
    <w:rsid w:val="007E26C4"/>
    <w:rsid w:val="007E3614"/>
    <w:rsid w:val="007F0C3A"/>
    <w:rsid w:val="007F2B45"/>
    <w:rsid w:val="007F2C89"/>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73F70"/>
    <w:rsid w:val="008770F2"/>
    <w:rsid w:val="00882BDA"/>
    <w:rsid w:val="0088373E"/>
    <w:rsid w:val="008845A2"/>
    <w:rsid w:val="00885789"/>
    <w:rsid w:val="00885AFD"/>
    <w:rsid w:val="00886F3B"/>
    <w:rsid w:val="00890DFC"/>
    <w:rsid w:val="00891780"/>
    <w:rsid w:val="008926A9"/>
    <w:rsid w:val="008926CD"/>
    <w:rsid w:val="00893D7E"/>
    <w:rsid w:val="008971D5"/>
    <w:rsid w:val="008A038F"/>
    <w:rsid w:val="008A1378"/>
    <w:rsid w:val="008A4DAA"/>
    <w:rsid w:val="008B2BC0"/>
    <w:rsid w:val="008B40FA"/>
    <w:rsid w:val="008B5151"/>
    <w:rsid w:val="008B5202"/>
    <w:rsid w:val="008B59DF"/>
    <w:rsid w:val="008B63CF"/>
    <w:rsid w:val="008C0B2E"/>
    <w:rsid w:val="008C1E2B"/>
    <w:rsid w:val="008C354D"/>
    <w:rsid w:val="008C4F0B"/>
    <w:rsid w:val="008C54C8"/>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36F7"/>
    <w:rsid w:val="00914B14"/>
    <w:rsid w:val="00915289"/>
    <w:rsid w:val="009155F8"/>
    <w:rsid w:val="00917FBA"/>
    <w:rsid w:val="009240D0"/>
    <w:rsid w:val="009243DC"/>
    <w:rsid w:val="0092554E"/>
    <w:rsid w:val="00926B2D"/>
    <w:rsid w:val="0092797C"/>
    <w:rsid w:val="00927ECF"/>
    <w:rsid w:val="00931404"/>
    <w:rsid w:val="0093191D"/>
    <w:rsid w:val="00934464"/>
    <w:rsid w:val="00936188"/>
    <w:rsid w:val="00937B95"/>
    <w:rsid w:val="00941712"/>
    <w:rsid w:val="00945086"/>
    <w:rsid w:val="0094563D"/>
    <w:rsid w:val="00945982"/>
    <w:rsid w:val="0094721B"/>
    <w:rsid w:val="00951E20"/>
    <w:rsid w:val="00952336"/>
    <w:rsid w:val="00953E78"/>
    <w:rsid w:val="009557F8"/>
    <w:rsid w:val="00955B08"/>
    <w:rsid w:val="009607B3"/>
    <w:rsid w:val="009648D4"/>
    <w:rsid w:val="00964A8F"/>
    <w:rsid w:val="009701D1"/>
    <w:rsid w:val="00972C9A"/>
    <w:rsid w:val="00973456"/>
    <w:rsid w:val="009747D2"/>
    <w:rsid w:val="00975D70"/>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7FF7"/>
    <w:rsid w:val="009D5D97"/>
    <w:rsid w:val="009E0506"/>
    <w:rsid w:val="009E129A"/>
    <w:rsid w:val="009E1EDD"/>
    <w:rsid w:val="009E21DA"/>
    <w:rsid w:val="009E2F9E"/>
    <w:rsid w:val="009F0622"/>
    <w:rsid w:val="009F3375"/>
    <w:rsid w:val="009F3C3A"/>
    <w:rsid w:val="009F596B"/>
    <w:rsid w:val="009F5ADF"/>
    <w:rsid w:val="009F662B"/>
    <w:rsid w:val="00A009BB"/>
    <w:rsid w:val="00A032E9"/>
    <w:rsid w:val="00A0378E"/>
    <w:rsid w:val="00A06BD5"/>
    <w:rsid w:val="00A12171"/>
    <w:rsid w:val="00A13165"/>
    <w:rsid w:val="00A16AEE"/>
    <w:rsid w:val="00A23208"/>
    <w:rsid w:val="00A264D6"/>
    <w:rsid w:val="00A26D02"/>
    <w:rsid w:val="00A3200F"/>
    <w:rsid w:val="00A371DF"/>
    <w:rsid w:val="00A37B68"/>
    <w:rsid w:val="00A41AA4"/>
    <w:rsid w:val="00A434E8"/>
    <w:rsid w:val="00A47525"/>
    <w:rsid w:val="00A47EA3"/>
    <w:rsid w:val="00A51504"/>
    <w:rsid w:val="00A5184C"/>
    <w:rsid w:val="00A5608E"/>
    <w:rsid w:val="00A57471"/>
    <w:rsid w:val="00A61472"/>
    <w:rsid w:val="00A624E3"/>
    <w:rsid w:val="00A62A45"/>
    <w:rsid w:val="00A63812"/>
    <w:rsid w:val="00A71BDD"/>
    <w:rsid w:val="00A73989"/>
    <w:rsid w:val="00A73A97"/>
    <w:rsid w:val="00A73F4A"/>
    <w:rsid w:val="00A73F9F"/>
    <w:rsid w:val="00A75445"/>
    <w:rsid w:val="00A770CA"/>
    <w:rsid w:val="00A8093C"/>
    <w:rsid w:val="00A80FEC"/>
    <w:rsid w:val="00A841D8"/>
    <w:rsid w:val="00A87319"/>
    <w:rsid w:val="00A91A0F"/>
    <w:rsid w:val="00A9240E"/>
    <w:rsid w:val="00A934BC"/>
    <w:rsid w:val="00A96743"/>
    <w:rsid w:val="00A97F9F"/>
    <w:rsid w:val="00AA0032"/>
    <w:rsid w:val="00AA00B9"/>
    <w:rsid w:val="00AA022E"/>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4F16"/>
    <w:rsid w:val="00B046DB"/>
    <w:rsid w:val="00B1274F"/>
    <w:rsid w:val="00B138BC"/>
    <w:rsid w:val="00B13FB5"/>
    <w:rsid w:val="00B15A1A"/>
    <w:rsid w:val="00B16508"/>
    <w:rsid w:val="00B2147A"/>
    <w:rsid w:val="00B24170"/>
    <w:rsid w:val="00B255F8"/>
    <w:rsid w:val="00B26D86"/>
    <w:rsid w:val="00B32012"/>
    <w:rsid w:val="00B32A35"/>
    <w:rsid w:val="00B353FC"/>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724A"/>
    <w:rsid w:val="00B778CA"/>
    <w:rsid w:val="00B77F3F"/>
    <w:rsid w:val="00B82EF7"/>
    <w:rsid w:val="00B854D0"/>
    <w:rsid w:val="00B86F66"/>
    <w:rsid w:val="00B90FB1"/>
    <w:rsid w:val="00B916D9"/>
    <w:rsid w:val="00B92919"/>
    <w:rsid w:val="00B92988"/>
    <w:rsid w:val="00B94E68"/>
    <w:rsid w:val="00B95734"/>
    <w:rsid w:val="00B960B6"/>
    <w:rsid w:val="00B9639A"/>
    <w:rsid w:val="00B97D7F"/>
    <w:rsid w:val="00BA1637"/>
    <w:rsid w:val="00BA4CA3"/>
    <w:rsid w:val="00BB0C0C"/>
    <w:rsid w:val="00BB23AB"/>
    <w:rsid w:val="00BB27B6"/>
    <w:rsid w:val="00BB45DF"/>
    <w:rsid w:val="00BB5AE6"/>
    <w:rsid w:val="00BB5CD2"/>
    <w:rsid w:val="00BB6C02"/>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ABE"/>
    <w:rsid w:val="00C63D06"/>
    <w:rsid w:val="00C65EFD"/>
    <w:rsid w:val="00C66B34"/>
    <w:rsid w:val="00C75D31"/>
    <w:rsid w:val="00C77709"/>
    <w:rsid w:val="00C77DEF"/>
    <w:rsid w:val="00C82DFF"/>
    <w:rsid w:val="00C84983"/>
    <w:rsid w:val="00C852A4"/>
    <w:rsid w:val="00C86EF6"/>
    <w:rsid w:val="00C92026"/>
    <w:rsid w:val="00C95CEC"/>
    <w:rsid w:val="00C96F2E"/>
    <w:rsid w:val="00C97568"/>
    <w:rsid w:val="00CA3AA8"/>
    <w:rsid w:val="00CA794A"/>
    <w:rsid w:val="00CA7D4B"/>
    <w:rsid w:val="00CA7EF1"/>
    <w:rsid w:val="00CB19E1"/>
    <w:rsid w:val="00CB1A4B"/>
    <w:rsid w:val="00CB1A8C"/>
    <w:rsid w:val="00CB627C"/>
    <w:rsid w:val="00CB78E4"/>
    <w:rsid w:val="00CC09D9"/>
    <w:rsid w:val="00CC4AC6"/>
    <w:rsid w:val="00CC5FE5"/>
    <w:rsid w:val="00CD15BD"/>
    <w:rsid w:val="00CD2BC1"/>
    <w:rsid w:val="00CD2FB3"/>
    <w:rsid w:val="00CD3ECB"/>
    <w:rsid w:val="00CD4111"/>
    <w:rsid w:val="00CD639D"/>
    <w:rsid w:val="00CD730D"/>
    <w:rsid w:val="00CE2860"/>
    <w:rsid w:val="00CE34EF"/>
    <w:rsid w:val="00CE3651"/>
    <w:rsid w:val="00CE402D"/>
    <w:rsid w:val="00CE6486"/>
    <w:rsid w:val="00CE6B21"/>
    <w:rsid w:val="00CE7CBA"/>
    <w:rsid w:val="00CE7CD4"/>
    <w:rsid w:val="00CF0482"/>
    <w:rsid w:val="00CF0B6F"/>
    <w:rsid w:val="00CF218C"/>
    <w:rsid w:val="00CF2424"/>
    <w:rsid w:val="00CF3357"/>
    <w:rsid w:val="00CF38B1"/>
    <w:rsid w:val="00CF4D43"/>
    <w:rsid w:val="00CF75F4"/>
    <w:rsid w:val="00D0047E"/>
    <w:rsid w:val="00D00957"/>
    <w:rsid w:val="00D03B32"/>
    <w:rsid w:val="00D06631"/>
    <w:rsid w:val="00D10C93"/>
    <w:rsid w:val="00D147E1"/>
    <w:rsid w:val="00D22613"/>
    <w:rsid w:val="00D231BB"/>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4B68"/>
    <w:rsid w:val="00D96B00"/>
    <w:rsid w:val="00D976D9"/>
    <w:rsid w:val="00D977AF"/>
    <w:rsid w:val="00DA1AAC"/>
    <w:rsid w:val="00DA22E0"/>
    <w:rsid w:val="00DA38A5"/>
    <w:rsid w:val="00DA6F6C"/>
    <w:rsid w:val="00DB06B7"/>
    <w:rsid w:val="00DB4E07"/>
    <w:rsid w:val="00DB63D9"/>
    <w:rsid w:val="00DC0D0E"/>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F5037"/>
    <w:rsid w:val="00E002C4"/>
    <w:rsid w:val="00E0130C"/>
    <w:rsid w:val="00E0385C"/>
    <w:rsid w:val="00E053C0"/>
    <w:rsid w:val="00E0555A"/>
    <w:rsid w:val="00E1559E"/>
    <w:rsid w:val="00E16A34"/>
    <w:rsid w:val="00E21C11"/>
    <w:rsid w:val="00E23F14"/>
    <w:rsid w:val="00E25477"/>
    <w:rsid w:val="00E30509"/>
    <w:rsid w:val="00E314EB"/>
    <w:rsid w:val="00E328CA"/>
    <w:rsid w:val="00E33D26"/>
    <w:rsid w:val="00E353FA"/>
    <w:rsid w:val="00E40592"/>
    <w:rsid w:val="00E41829"/>
    <w:rsid w:val="00E44BAF"/>
    <w:rsid w:val="00E45119"/>
    <w:rsid w:val="00E466BE"/>
    <w:rsid w:val="00E47ABA"/>
    <w:rsid w:val="00E56233"/>
    <w:rsid w:val="00E61B2B"/>
    <w:rsid w:val="00E648DA"/>
    <w:rsid w:val="00E670A5"/>
    <w:rsid w:val="00E674BA"/>
    <w:rsid w:val="00E70871"/>
    <w:rsid w:val="00E7156E"/>
    <w:rsid w:val="00E71E8B"/>
    <w:rsid w:val="00E76119"/>
    <w:rsid w:val="00E7692F"/>
    <w:rsid w:val="00E80EDE"/>
    <w:rsid w:val="00E83AAD"/>
    <w:rsid w:val="00E84CF4"/>
    <w:rsid w:val="00E85F04"/>
    <w:rsid w:val="00E919C0"/>
    <w:rsid w:val="00E91CFE"/>
    <w:rsid w:val="00E93A34"/>
    <w:rsid w:val="00E948F7"/>
    <w:rsid w:val="00E9562D"/>
    <w:rsid w:val="00EA02A3"/>
    <w:rsid w:val="00EA3A05"/>
    <w:rsid w:val="00EA4CF5"/>
    <w:rsid w:val="00EA5786"/>
    <w:rsid w:val="00EA5A81"/>
    <w:rsid w:val="00EA7609"/>
    <w:rsid w:val="00EA79B1"/>
    <w:rsid w:val="00EA7A1D"/>
    <w:rsid w:val="00EB0671"/>
    <w:rsid w:val="00EB2767"/>
    <w:rsid w:val="00EB3E04"/>
    <w:rsid w:val="00EB4B5C"/>
    <w:rsid w:val="00EC2FCD"/>
    <w:rsid w:val="00EC3340"/>
    <w:rsid w:val="00EC4845"/>
    <w:rsid w:val="00EC4C04"/>
    <w:rsid w:val="00EC6F9F"/>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65A"/>
    <w:rsid w:val="00F02B5C"/>
    <w:rsid w:val="00F04616"/>
    <w:rsid w:val="00F05FC3"/>
    <w:rsid w:val="00F062C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26F8"/>
    <w:rsid w:val="00F33B80"/>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867"/>
    <w:rsid w:val="00F70FAF"/>
    <w:rsid w:val="00F71C29"/>
    <w:rsid w:val="00F75744"/>
    <w:rsid w:val="00F76B02"/>
    <w:rsid w:val="00F829D3"/>
    <w:rsid w:val="00F83082"/>
    <w:rsid w:val="00F852A8"/>
    <w:rsid w:val="00F91DA6"/>
    <w:rsid w:val="00F933B9"/>
    <w:rsid w:val="00F94519"/>
    <w:rsid w:val="00F96695"/>
    <w:rsid w:val="00FA1DC5"/>
    <w:rsid w:val="00FA1E93"/>
    <w:rsid w:val="00FA2537"/>
    <w:rsid w:val="00FA2B5E"/>
    <w:rsid w:val="00FA3396"/>
    <w:rsid w:val="00FB0A2F"/>
    <w:rsid w:val="00FB2570"/>
    <w:rsid w:val="00FB33ED"/>
    <w:rsid w:val="00FB51C0"/>
    <w:rsid w:val="00FB5EA2"/>
    <w:rsid w:val="00FC0224"/>
    <w:rsid w:val="00FC35B9"/>
    <w:rsid w:val="00FC4BED"/>
    <w:rsid w:val="00FC6FBD"/>
    <w:rsid w:val="00FC7179"/>
    <w:rsid w:val="00FD199B"/>
    <w:rsid w:val="00FD3701"/>
    <w:rsid w:val="00FD51EB"/>
    <w:rsid w:val="00FE036F"/>
    <w:rsid w:val="00FE0416"/>
    <w:rsid w:val="00FE04FA"/>
    <w:rsid w:val="00FE3364"/>
    <w:rsid w:val="00FE54C7"/>
    <w:rsid w:val="00FE6E6B"/>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4578</Words>
  <Characters>26096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30613</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2</cp:revision>
  <cp:lastPrinted>2023-02-17T07:58:00Z</cp:lastPrinted>
  <dcterms:created xsi:type="dcterms:W3CDTF">2023-07-10T04:01:00Z</dcterms:created>
  <dcterms:modified xsi:type="dcterms:W3CDTF">2023-07-10T04:01:00Z</dcterms:modified>
</cp:coreProperties>
</file>