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B66AEE"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60187F">
        <w:rPr>
          <w:sz w:val="28"/>
          <w:szCs w:val="28"/>
          <w:lang w:val="kk-KZ"/>
        </w:rPr>
        <w:t xml:space="preserve"> 24</w:t>
      </w:r>
    </w:p>
    <w:p w:rsidR="0002559E" w:rsidRPr="0058780C" w:rsidRDefault="00B77F3F" w:rsidP="0002559E">
      <w:pPr>
        <w:pStyle w:val="3"/>
        <w:shd w:val="clear" w:color="auto" w:fill="FFFFFF"/>
        <w:spacing w:before="0" w:beforeAutospacing="0" w:after="0" w:afterAutospacing="0"/>
        <w:ind w:firstLine="709"/>
        <w:jc w:val="center"/>
        <w:textAlignment w:val="baseline"/>
        <w:rPr>
          <w:bCs w:val="0"/>
          <w:sz w:val="28"/>
          <w:szCs w:val="28"/>
          <w:lang w:val="kk-KZ"/>
        </w:rPr>
      </w:pPr>
      <w:r w:rsidRPr="00B77F3F">
        <w:rPr>
          <w:sz w:val="28"/>
          <w:szCs w:val="28"/>
          <w:lang w:val="kk-KZ"/>
        </w:rPr>
        <w:t>Баға ұсыныстарын сұрату тәсілімен дәрілік заттарды сатып алуды өткізу туралы</w:t>
      </w:r>
      <w:r w:rsidR="0002559E" w:rsidRPr="0058780C">
        <w:rPr>
          <w:sz w:val="28"/>
          <w:szCs w:val="28"/>
          <w:lang w:val="kk-KZ"/>
        </w:rPr>
        <w:t>.</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00E41829">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60187F">
        <w:rPr>
          <w:rFonts w:ascii="Times New Roman" w:eastAsia="Times New Roman" w:hAnsi="Times New Roman" w:cs="Times New Roman"/>
          <w:color w:val="000000"/>
          <w:sz w:val="28"/>
          <w:szCs w:val="20"/>
          <w:lang w:val="kk-KZ"/>
        </w:rPr>
        <w:t>29</w:t>
      </w:r>
      <w:r w:rsidR="00B97D7F" w:rsidRPr="008B2BC0">
        <w:rPr>
          <w:rFonts w:ascii="Times New Roman" w:eastAsia="Times New Roman" w:hAnsi="Times New Roman" w:cs="Times New Roman"/>
          <w:color w:val="000000"/>
          <w:sz w:val="28"/>
          <w:szCs w:val="20"/>
          <w:lang w:val="kk-KZ"/>
        </w:rPr>
        <w:t xml:space="preserve">» </w:t>
      </w:r>
      <w:r w:rsidR="00300F80">
        <w:rPr>
          <w:rFonts w:ascii="Times New Roman" w:eastAsia="Times New Roman" w:hAnsi="Times New Roman" w:cs="Times New Roman"/>
          <w:color w:val="000000"/>
          <w:sz w:val="28"/>
          <w:szCs w:val="20"/>
          <w:lang w:val="kk-KZ"/>
        </w:rPr>
        <w:t xml:space="preserve">наурыз </w:t>
      </w:r>
      <w:r w:rsidRPr="00F326F8">
        <w:rPr>
          <w:rFonts w:ascii="Times New Roman" w:eastAsia="Times New Roman" w:hAnsi="Times New Roman" w:cs="Times New Roman"/>
          <w:color w:val="000000"/>
          <w:sz w:val="28"/>
          <w:szCs w:val="20"/>
          <w:lang w:val="kk-KZ"/>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B77F3F" w:rsidP="00B77F3F">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Pr>
          <w:b/>
          <w:sz w:val="28"/>
          <w:szCs w:val="28"/>
          <w:lang w:val="kk-KZ"/>
        </w:rPr>
        <w:t xml:space="preserve"> </w:t>
      </w:r>
      <w:r w:rsidRPr="00586084">
        <w:rPr>
          <w:b/>
          <w:sz w:val="28"/>
          <w:szCs w:val="28"/>
          <w:lang w:val="kk-KZ"/>
        </w:rPr>
        <w:t>жеткізу кестесіне сәйкес көрсетілген Қосымша №</w:t>
      </w:r>
      <w:r w:rsidR="00AB4BF7">
        <w:rPr>
          <w:b/>
          <w:sz w:val="28"/>
          <w:szCs w:val="28"/>
          <w:lang w:val="kk-KZ"/>
        </w:rPr>
        <w:t>2</w:t>
      </w:r>
      <w:r w:rsidRPr="00586084">
        <w:rPr>
          <w:b/>
          <w:sz w:val="28"/>
          <w:szCs w:val="28"/>
          <w:lang w:val="kk-KZ"/>
        </w:rPr>
        <w:t xml:space="preserve"> осы хабарландыруға</w:t>
      </w:r>
      <w:r>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300F80">
        <w:rPr>
          <w:b/>
          <w:sz w:val="28"/>
          <w:szCs w:val="28"/>
          <w:lang w:val="kk-KZ"/>
        </w:rPr>
        <w:t>01.04</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E41829">
        <w:rPr>
          <w:b/>
          <w:sz w:val="28"/>
          <w:szCs w:val="28"/>
          <w:lang w:val="kk-KZ"/>
        </w:rPr>
        <w:t xml:space="preserve"> </w:t>
      </w:r>
      <w:r w:rsidR="00300F80">
        <w:rPr>
          <w:b/>
          <w:sz w:val="28"/>
          <w:szCs w:val="28"/>
          <w:lang w:val="kk-KZ"/>
        </w:rPr>
        <w:t>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300F80">
        <w:rPr>
          <w:b/>
          <w:sz w:val="28"/>
          <w:szCs w:val="28"/>
          <w:lang w:val="kk-KZ"/>
        </w:rPr>
        <w:t>08.04.</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300F80">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300F80">
        <w:rPr>
          <w:b/>
          <w:sz w:val="28"/>
          <w:szCs w:val="28"/>
          <w:lang w:val="kk-KZ"/>
        </w:rPr>
        <w:t>08.04.</w:t>
      </w:r>
      <w:r w:rsidR="00300F80" w:rsidRPr="008B2BC0">
        <w:rPr>
          <w:b/>
          <w:sz w:val="28"/>
          <w:szCs w:val="28"/>
          <w:lang w:val="kk-KZ"/>
        </w:rPr>
        <w:t>201</w:t>
      </w:r>
      <w:r w:rsidR="00300F80">
        <w:rPr>
          <w:b/>
          <w:sz w:val="28"/>
          <w:szCs w:val="28"/>
          <w:lang w:val="kk-KZ"/>
        </w:rPr>
        <w:t xml:space="preserve">9 </w:t>
      </w:r>
      <w:r w:rsidR="002610CD" w:rsidRPr="008B2BC0">
        <w:rPr>
          <w:b/>
          <w:sz w:val="28"/>
          <w:szCs w:val="28"/>
          <w:lang w:val="kk-KZ"/>
        </w:rPr>
        <w:t xml:space="preserve">ж. </w:t>
      </w:r>
      <w:r w:rsidR="00E41829">
        <w:rPr>
          <w:b/>
          <w:sz w:val="28"/>
          <w:szCs w:val="28"/>
          <w:lang w:val="kk-KZ"/>
        </w:rPr>
        <w:t>1</w:t>
      </w:r>
      <w:r w:rsidR="00300F80">
        <w:rPr>
          <w:b/>
          <w:sz w:val="28"/>
          <w:szCs w:val="28"/>
          <w:lang w:val="kk-KZ"/>
        </w:rPr>
        <w:t>0</w:t>
      </w:r>
      <w:r w:rsidR="002610CD" w:rsidRPr="008B2BC0">
        <w:rPr>
          <w:b/>
          <w:sz w:val="28"/>
          <w:szCs w:val="28"/>
          <w:lang w:val="kk-KZ"/>
        </w:rPr>
        <w:t xml:space="preserve">. </w:t>
      </w:r>
      <w:r w:rsidR="00E41829">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cs="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AB4BF7">
        <w:rPr>
          <w:sz w:val="28"/>
          <w:szCs w:val="28"/>
          <w:lang w:val="kk-KZ"/>
        </w:rPr>
        <w:t>3</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C42727">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Pr="00B66AEE"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300F80">
        <w:rPr>
          <w:rFonts w:ascii="Times New Roman" w:hAnsi="Times New Roman" w:cs="Times New Roman"/>
          <w:b/>
          <w:bCs/>
          <w:sz w:val="28"/>
          <w:szCs w:val="28"/>
          <w:lang w:val="kk-KZ"/>
        </w:rPr>
        <w:t>24</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B77F3F">
        <w:rPr>
          <w:rFonts w:ascii="Times New Roman" w:hAnsi="Times New Roman" w:cs="Times New Roman"/>
          <w:b/>
          <w:sz w:val="28"/>
          <w:szCs w:val="28"/>
        </w:rPr>
        <w:t>лекарственных средств</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E41829">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300F80">
        <w:rPr>
          <w:rFonts w:ascii="Times New Roman" w:eastAsia="Times New Roman" w:hAnsi="Times New Roman" w:cs="Times New Roman"/>
          <w:color w:val="000000"/>
          <w:sz w:val="28"/>
          <w:szCs w:val="20"/>
        </w:rPr>
        <w:t>29</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300F80">
        <w:rPr>
          <w:rFonts w:ascii="Times New Roman" w:eastAsia="Times New Roman" w:hAnsi="Times New Roman" w:cs="Times New Roman"/>
          <w:color w:val="000000"/>
          <w:sz w:val="28"/>
          <w:szCs w:val="20"/>
          <w:lang w:val="kk-KZ"/>
        </w:rPr>
        <w:t>марта</w:t>
      </w:r>
      <w:r w:rsidR="00E41829">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B77F3F" w:rsidRDefault="00B77F3F" w:rsidP="00A0378E">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sidR="00AB4BF7">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300F80">
        <w:rPr>
          <w:rFonts w:ascii="Times New Roman" w:hAnsi="Times New Roman" w:cs="Times New Roman"/>
          <w:b/>
          <w:sz w:val="28"/>
          <w:szCs w:val="28"/>
        </w:rPr>
        <w:t>01.04</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300F80">
        <w:rPr>
          <w:rFonts w:ascii="Times New Roman" w:hAnsi="Times New Roman" w:cs="Times New Roman"/>
          <w:b/>
          <w:sz w:val="28"/>
          <w:szCs w:val="28"/>
        </w:rPr>
        <w:t>09</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300F80">
        <w:rPr>
          <w:rFonts w:ascii="Times New Roman" w:hAnsi="Times New Roman" w:cs="Times New Roman"/>
          <w:b/>
          <w:sz w:val="28"/>
          <w:szCs w:val="28"/>
        </w:rPr>
        <w:t>08.04</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300F80">
        <w:rPr>
          <w:rFonts w:ascii="Times New Roman" w:hAnsi="Times New Roman" w:cs="Times New Roman"/>
          <w:b/>
          <w:sz w:val="28"/>
          <w:szCs w:val="28"/>
        </w:rPr>
        <w:t>09</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300F80">
        <w:rPr>
          <w:rFonts w:ascii="Times New Roman" w:hAnsi="Times New Roman" w:cs="Times New Roman"/>
          <w:b/>
          <w:sz w:val="28"/>
          <w:szCs w:val="28"/>
        </w:rPr>
        <w:t>08.04</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0F5801">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300F80">
        <w:rPr>
          <w:rFonts w:ascii="Times New Roman" w:hAnsi="Times New Roman" w:cs="Times New Roman"/>
          <w:b/>
          <w:sz w:val="28"/>
          <w:szCs w:val="28"/>
        </w:rPr>
        <w:t xml:space="preserve">10 </w:t>
      </w:r>
      <w:r w:rsidRPr="008B2BC0">
        <w:rPr>
          <w:rFonts w:ascii="Times New Roman" w:hAnsi="Times New Roman" w:cs="Times New Roman"/>
          <w:b/>
          <w:sz w:val="28"/>
          <w:szCs w:val="28"/>
        </w:rPr>
        <w:t xml:space="preserve">ч. </w:t>
      </w:r>
      <w:r w:rsidR="00C42727">
        <w:rPr>
          <w:rFonts w:ascii="Times New Roman" w:hAnsi="Times New Roman" w:cs="Times New Roman"/>
          <w:b/>
          <w:sz w:val="28"/>
          <w:szCs w:val="28"/>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w:t>
      </w:r>
      <w:r w:rsidRPr="00565932">
        <w:rPr>
          <w:rFonts w:ascii="Times New Roman" w:hAnsi="Times New Roman" w:cs="Times New Roman"/>
          <w:color w:val="000000"/>
          <w:sz w:val="28"/>
          <w:szCs w:val="28"/>
        </w:rPr>
        <w:lastRenderedPageBreak/>
        <w:t>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AB4BF7">
        <w:rPr>
          <w:rStyle w:val="a5"/>
          <w:rFonts w:ascii="Times New Roman" w:hAnsi="Times New Roman" w:cs="Times New Roman"/>
          <w:sz w:val="28"/>
          <w:szCs w:val="28"/>
        </w:rPr>
        <w:t>3</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r w:rsidRPr="00927ECF">
        <w:rPr>
          <w:rStyle w:val="s0"/>
          <w:b/>
          <w:i/>
          <w:sz w:val="28"/>
          <w:szCs w:val="28"/>
        </w:rPr>
        <w:lastRenderedPageBreak/>
        <w:t>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42727">
        <w:rPr>
          <w:sz w:val="28"/>
          <w:szCs w:val="28"/>
        </w:rPr>
        <w:t>Шорохова В.Г.</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300F80">
        <w:rPr>
          <w:rFonts w:ascii="Times New Roman" w:hAnsi="Times New Roman" w:cs="Times New Roman"/>
          <w:lang w:val="kk-KZ"/>
        </w:rPr>
        <w:t>24</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C63ABE">
        <w:rPr>
          <w:rFonts w:ascii="Times New Roman" w:hAnsi="Times New Roman" w:cs="Times New Roman"/>
          <w:lang w:val="kk-KZ"/>
        </w:rPr>
        <w:t>лекарственных средств</w:t>
      </w:r>
    </w:p>
    <w:p w:rsidR="00A770CA" w:rsidRDefault="001F681D" w:rsidP="00365FFD">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46FAF" w:rsidRDefault="00A770CA" w:rsidP="00365FFD">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tbl>
      <w:tblPr>
        <w:tblW w:w="13907" w:type="dxa"/>
        <w:tblInd w:w="1049" w:type="dxa"/>
        <w:tblLayout w:type="fixed"/>
        <w:tblLook w:val="04A0"/>
      </w:tblPr>
      <w:tblGrid>
        <w:gridCol w:w="760"/>
        <w:gridCol w:w="4111"/>
        <w:gridCol w:w="3402"/>
        <w:gridCol w:w="956"/>
        <w:gridCol w:w="1879"/>
        <w:gridCol w:w="992"/>
        <w:gridCol w:w="1807"/>
      </w:tblGrid>
      <w:tr w:rsidR="00AB4BF7" w:rsidRPr="00AB4BF7" w:rsidTr="00365FFD">
        <w:trPr>
          <w:trHeight w:val="112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BF7" w:rsidRPr="00365FFD" w:rsidRDefault="00AB4BF7"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w:t>
            </w:r>
            <w:r w:rsidR="00365FFD" w:rsidRPr="00365FFD">
              <w:rPr>
                <w:rFonts w:ascii="Times New Roman" w:eastAsia="Times New Roman" w:hAnsi="Times New Roman" w:cs="Times New Roman"/>
                <w:bCs/>
                <w:sz w:val="24"/>
                <w:szCs w:val="24"/>
              </w:rPr>
              <w:t xml:space="preserve"> п/п</w:t>
            </w:r>
          </w:p>
        </w:tc>
        <w:tc>
          <w:tcPr>
            <w:tcW w:w="4111" w:type="dxa"/>
            <w:tcBorders>
              <w:top w:val="single" w:sz="4" w:space="0" w:color="auto"/>
              <w:left w:val="nil"/>
              <w:bottom w:val="single" w:sz="4" w:space="0" w:color="auto"/>
              <w:right w:val="single" w:sz="4" w:space="0" w:color="auto"/>
            </w:tcBorders>
            <w:shd w:val="clear" w:color="000000" w:fill="FFFFFF"/>
            <w:vAlign w:val="bottom"/>
            <w:hideMark/>
          </w:tcPr>
          <w:p w:rsidR="00AB4BF7" w:rsidRPr="00365FFD" w:rsidRDefault="00AB4BF7"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Международное непатентованное название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B4BF7" w:rsidRPr="00365FFD" w:rsidRDefault="00AB4BF7"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Лекарственная форма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AB4BF7" w:rsidRPr="00365FFD" w:rsidRDefault="00AB4BF7"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Ед.изм.</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AB4BF7" w:rsidRPr="00365FFD" w:rsidRDefault="00AB4BF7"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Предельная цена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B4BF7" w:rsidRPr="00365FFD" w:rsidRDefault="00AB4BF7"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Кол-во</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AB4BF7" w:rsidRPr="00365FFD" w:rsidRDefault="00AB4BF7"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Общая сумма</w:t>
            </w:r>
          </w:p>
        </w:tc>
      </w:tr>
      <w:tr w:rsidR="00300F80" w:rsidRPr="00AB4BF7" w:rsidTr="00365FFD">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w:t>
            </w:r>
          </w:p>
        </w:tc>
        <w:tc>
          <w:tcPr>
            <w:tcW w:w="4111" w:type="dxa"/>
            <w:tcBorders>
              <w:top w:val="nil"/>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Акарбоза</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100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71,82</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28 728,00</w:t>
            </w:r>
          </w:p>
        </w:tc>
      </w:tr>
      <w:tr w:rsidR="00300F80" w:rsidRPr="00AB4BF7" w:rsidTr="00365FFD">
        <w:trPr>
          <w:trHeight w:val="108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Амброкcол</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раствор для приема внутр</w:t>
            </w:r>
            <w:r w:rsidR="00365FFD" w:rsidRPr="00365FFD">
              <w:rPr>
                <w:rFonts w:ascii="Times New Roman" w:eastAsia="Times New Roman" w:hAnsi="Times New Roman" w:cs="Times New Roman"/>
                <w:bCs/>
                <w:sz w:val="24"/>
                <w:szCs w:val="24"/>
              </w:rPr>
              <w:t xml:space="preserve">ь и ингаляций, 7.5 мг/мл, </w:t>
            </w:r>
            <w:r w:rsidRPr="00365FFD">
              <w:rPr>
                <w:rFonts w:ascii="Times New Roman" w:eastAsia="Times New Roman" w:hAnsi="Times New Roman" w:cs="Times New Roman"/>
                <w:bCs/>
                <w:sz w:val="24"/>
                <w:szCs w:val="24"/>
              </w:rPr>
              <w:t>100 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544,57</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108 914,00</w:t>
            </w:r>
          </w:p>
        </w:tc>
      </w:tr>
      <w:tr w:rsidR="00300F80" w:rsidRPr="00AB4BF7" w:rsidTr="00365FFD">
        <w:trPr>
          <w:trHeight w:val="4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Амиодарон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200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10,09</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2 700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27 243,00</w:t>
            </w:r>
          </w:p>
        </w:tc>
      </w:tr>
      <w:tr w:rsidR="00300F80" w:rsidRPr="00AB4BF7" w:rsidTr="00365FFD">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w:t>
            </w:r>
          </w:p>
        </w:tc>
        <w:tc>
          <w:tcPr>
            <w:tcW w:w="4111" w:type="dxa"/>
            <w:tcBorders>
              <w:top w:val="nil"/>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Атропина сульфат</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раствор для инъекций, 1 мг/1 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амп</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14,45</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1 500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21 675,00</w:t>
            </w:r>
          </w:p>
        </w:tc>
      </w:tr>
      <w:tr w:rsidR="00300F80" w:rsidRPr="00AB4BF7" w:rsidTr="00365FFD">
        <w:trPr>
          <w:trHeight w:val="7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Ацетилцистеин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порошок для приготовления раствора для приема внутрь, 200 мг по 3 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пак</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34,68</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1 600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55 488,00</w:t>
            </w:r>
          </w:p>
        </w:tc>
      </w:tr>
      <w:tr w:rsidR="00300F80" w:rsidRPr="00AB4BF7" w:rsidTr="00365FFD">
        <w:trPr>
          <w:trHeight w:val="6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6</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Ацикловир</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порошок для приготовления раствора для инфузий, 250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780,83</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260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203 015,80</w:t>
            </w:r>
          </w:p>
        </w:tc>
      </w:tr>
      <w:tr w:rsidR="00300F80" w:rsidRPr="00AB4BF7" w:rsidTr="00365FFD">
        <w:trPr>
          <w:trHeight w:val="4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7</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Бензилбензоат</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мазь для наружного применения 200 мг/г, 30 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уп</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217,35</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15</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3 260,25</w:t>
            </w:r>
          </w:p>
        </w:tc>
      </w:tr>
      <w:tr w:rsidR="00300F80" w:rsidRPr="00AB4BF7" w:rsidTr="00365FFD">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8</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Бисакодил</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покрытые кишечнорастворимой оболочкой, 5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3,90</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1 170,00</w:t>
            </w:r>
          </w:p>
        </w:tc>
      </w:tr>
      <w:tr w:rsidR="00300F80" w:rsidRPr="00AB4BF7" w:rsidTr="00365FFD">
        <w:trPr>
          <w:trHeight w:val="7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9</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Бриллиантовый зеленый</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раствор спиртовой, 1%  20 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60,00</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30 000,00</w:t>
            </w:r>
          </w:p>
        </w:tc>
      </w:tr>
      <w:tr w:rsidR="00300F80" w:rsidRPr="00AB4BF7" w:rsidTr="00365FFD">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10</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Гидрокортизон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мазь для наружного применения 1%, 10.0</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уп</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135,39</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5 415,60</w:t>
            </w:r>
          </w:p>
        </w:tc>
      </w:tr>
      <w:tr w:rsidR="00300F80" w:rsidRPr="00AB4BF7" w:rsidTr="00365FFD">
        <w:trPr>
          <w:trHeight w:val="75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11</w:t>
            </w:r>
          </w:p>
        </w:tc>
        <w:tc>
          <w:tcPr>
            <w:tcW w:w="4111" w:type="dxa"/>
            <w:tcBorders>
              <w:top w:val="nil"/>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Декстран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раствор для инфузий, 10%  200 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354,02</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1 100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389 422,00</w:t>
            </w:r>
          </w:p>
        </w:tc>
      </w:tr>
      <w:tr w:rsidR="00300F80" w:rsidRPr="00AB4BF7" w:rsidTr="00365FFD">
        <w:trPr>
          <w:trHeight w:val="70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lastRenderedPageBreak/>
              <w:t>12</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Декстран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раствор для инфузий, 6%  200 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268,36</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2 683,60</w:t>
            </w:r>
          </w:p>
        </w:tc>
      </w:tr>
      <w:tr w:rsidR="00300F80" w:rsidRPr="00AB4BF7" w:rsidTr="00365FFD">
        <w:trPr>
          <w:trHeight w:val="4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13</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Декстран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раствор для инфузий, 6%  400 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374,82</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749,64</w:t>
            </w:r>
          </w:p>
        </w:tc>
      </w:tr>
      <w:tr w:rsidR="00300F80" w:rsidRPr="00AB4BF7" w:rsidTr="00365FFD">
        <w:trPr>
          <w:trHeight w:val="5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14</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Дигоксин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раствор для инъекций 0,25 мг/1мл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амп</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24,40</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2 440,00</w:t>
            </w:r>
          </w:p>
        </w:tc>
      </w:tr>
      <w:tr w:rsidR="00300F80" w:rsidRPr="00AB4BF7" w:rsidTr="00365FFD">
        <w:trPr>
          <w:trHeight w:val="3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15</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Дигоксин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0,25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2,47</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800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1 976,00</w:t>
            </w:r>
          </w:p>
        </w:tc>
      </w:tr>
      <w:tr w:rsidR="00300F80" w:rsidRPr="00AB4BF7" w:rsidTr="00365FFD">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16</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Диклофенак</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мазь для наружного применения, 10 мг/г  30 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уп</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89,51</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1 790,20</w:t>
            </w:r>
          </w:p>
        </w:tc>
      </w:tr>
      <w:tr w:rsidR="00300F80" w:rsidRPr="00AB4BF7" w:rsidTr="00365FFD">
        <w:trPr>
          <w:trHeight w:val="6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17</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Диклофенак натрия</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покрытые оболочкой, 25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4,41</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1 000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4 410,00</w:t>
            </w:r>
          </w:p>
        </w:tc>
      </w:tr>
      <w:tr w:rsidR="00300F80" w:rsidRPr="00AB4BF7" w:rsidTr="00365FFD">
        <w:trPr>
          <w:trHeight w:val="6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18</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Дипиридамол</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покрытые пленочной оболочкой, 25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13,46</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120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1 615,20</w:t>
            </w:r>
          </w:p>
        </w:tc>
      </w:tr>
      <w:tr w:rsidR="00300F80" w:rsidRPr="00AB4BF7" w:rsidTr="00365FFD">
        <w:trPr>
          <w:trHeight w:val="6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19</w:t>
            </w:r>
          </w:p>
        </w:tc>
        <w:tc>
          <w:tcPr>
            <w:tcW w:w="4111" w:type="dxa"/>
            <w:tcBorders>
              <w:top w:val="nil"/>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Ибупрофен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суспензия для приема внутрь, 100 мг/5 мл, 100 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500,25</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50 025,00</w:t>
            </w:r>
          </w:p>
        </w:tc>
      </w:tr>
      <w:tr w:rsidR="00300F80" w:rsidRPr="00AB4BF7" w:rsidTr="00365FFD">
        <w:trPr>
          <w:trHeight w:val="6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20</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Ибупрофен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покрытые пленочной оболочкой, 200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2,43</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4 000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9 720,00</w:t>
            </w:r>
          </w:p>
        </w:tc>
      </w:tr>
      <w:tr w:rsidR="00300F80" w:rsidRPr="00AB4BF7" w:rsidTr="00365FFD">
        <w:trPr>
          <w:trHeight w:val="4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21</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Изосорбида мононитрат</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40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18,26</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9 130,00</w:t>
            </w:r>
          </w:p>
        </w:tc>
      </w:tr>
      <w:tr w:rsidR="00300F80" w:rsidRPr="00AB4BF7" w:rsidTr="00365FFD">
        <w:trPr>
          <w:trHeight w:val="4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22</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Йод</w:t>
            </w:r>
          </w:p>
        </w:tc>
        <w:tc>
          <w:tcPr>
            <w:tcW w:w="3402" w:type="dxa"/>
            <w:tcBorders>
              <w:top w:val="nil"/>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раствор спиртовой, 5% 20 мл</w:t>
            </w:r>
          </w:p>
        </w:tc>
        <w:tc>
          <w:tcPr>
            <w:tcW w:w="956" w:type="dxa"/>
            <w:tcBorders>
              <w:top w:val="nil"/>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70,35</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7 035,00</w:t>
            </w:r>
          </w:p>
        </w:tc>
      </w:tr>
      <w:tr w:rsidR="00300F80" w:rsidRPr="00AB4BF7" w:rsidTr="00365FF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23</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Кальция глюконат</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раствор для инъекций, 10% 5 мл</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амп</w:t>
            </w:r>
          </w:p>
        </w:tc>
        <w:tc>
          <w:tcPr>
            <w:tcW w:w="1879" w:type="dxa"/>
            <w:tcBorders>
              <w:top w:val="nil"/>
              <w:left w:val="nil"/>
              <w:bottom w:val="nil"/>
              <w:right w:val="nil"/>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21,19</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10 595,00</w:t>
            </w:r>
          </w:p>
        </w:tc>
      </w:tr>
      <w:tr w:rsidR="00300F80" w:rsidRPr="00AB4BF7" w:rsidTr="00365FFD">
        <w:trPr>
          <w:trHeight w:val="8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24</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Кальция глюконат</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0,5 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1,18</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3 000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3 540,00</w:t>
            </w:r>
          </w:p>
        </w:tc>
      </w:tr>
      <w:tr w:rsidR="00300F80" w:rsidRPr="00AB4BF7" w:rsidTr="00365FFD">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25</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Карбоцистеин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сироп для детей,  120 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467,62</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18 704,80</w:t>
            </w:r>
          </w:p>
        </w:tc>
      </w:tr>
      <w:tr w:rsidR="00300F80" w:rsidRPr="00AB4BF7" w:rsidTr="00365FFD">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26</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Карведилол</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25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16,43</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390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6 407,70</w:t>
            </w:r>
          </w:p>
        </w:tc>
      </w:tr>
      <w:tr w:rsidR="00300F80" w:rsidRPr="00AB4BF7" w:rsidTr="00365FFD">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27</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Комплекс аминокислот</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раствор для инфузий 10% по 100 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6249,6</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62 496,00</w:t>
            </w:r>
          </w:p>
        </w:tc>
      </w:tr>
      <w:tr w:rsidR="00300F80" w:rsidRPr="00AB4BF7" w:rsidTr="00365FFD">
        <w:trPr>
          <w:trHeight w:val="6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lastRenderedPageBreak/>
              <w:t>28</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Линкомицин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раствор для инъекций, 30% 2 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амп</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22,15</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3 000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66 450,00</w:t>
            </w:r>
          </w:p>
        </w:tc>
      </w:tr>
      <w:tr w:rsidR="00300F80" w:rsidRPr="00AB4BF7" w:rsidTr="00365FF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29</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Магния гидроксид и алюминия гидроксид</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суспензия для приема внутрь</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пак</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64,15</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700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44 905,00</w:t>
            </w:r>
          </w:p>
        </w:tc>
      </w:tr>
      <w:tr w:rsidR="00300F80" w:rsidRPr="00AB4BF7" w:rsidTr="00365FFD">
        <w:trPr>
          <w:trHeight w:val="6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30</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Менадиона натрия бисульфит</w:t>
            </w:r>
          </w:p>
        </w:tc>
        <w:tc>
          <w:tcPr>
            <w:tcW w:w="3402" w:type="dxa"/>
            <w:tcBorders>
              <w:top w:val="nil"/>
              <w:left w:val="nil"/>
              <w:bottom w:val="single" w:sz="4" w:space="0" w:color="auto"/>
              <w:right w:val="single" w:sz="4" w:space="0" w:color="auto"/>
            </w:tcBorders>
            <w:shd w:val="clear" w:color="000000" w:fill="FFFFFF"/>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раствор для инъекций, 1% 1 мл</w:t>
            </w:r>
          </w:p>
        </w:tc>
        <w:tc>
          <w:tcPr>
            <w:tcW w:w="956" w:type="dxa"/>
            <w:tcBorders>
              <w:top w:val="nil"/>
              <w:left w:val="nil"/>
              <w:bottom w:val="single" w:sz="4" w:space="0" w:color="auto"/>
              <w:right w:val="single" w:sz="4" w:space="0" w:color="auto"/>
            </w:tcBorders>
            <w:shd w:val="clear" w:color="000000" w:fill="FFFFFF"/>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 </w:t>
            </w:r>
          </w:p>
        </w:tc>
        <w:tc>
          <w:tcPr>
            <w:tcW w:w="1879" w:type="dxa"/>
            <w:tcBorders>
              <w:top w:val="nil"/>
              <w:left w:val="nil"/>
              <w:bottom w:val="single" w:sz="4" w:space="0" w:color="auto"/>
              <w:right w:val="single" w:sz="4" w:space="0" w:color="auto"/>
            </w:tcBorders>
            <w:shd w:val="clear" w:color="000000" w:fill="FFFFFF"/>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21,92</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1 000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21 920,00</w:t>
            </w:r>
          </w:p>
        </w:tc>
      </w:tr>
      <w:tr w:rsidR="00300F80" w:rsidRPr="00AB4BF7" w:rsidTr="00365FFD">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Метилдопа</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250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28,53</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1 000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28 530,00</w:t>
            </w:r>
          </w:p>
        </w:tc>
      </w:tr>
      <w:tr w:rsidR="00300F80" w:rsidRPr="00AB4BF7" w:rsidTr="00365FFD">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32</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Нитроглицерин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подъязычные, 0,5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2,82</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600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1 692,00</w:t>
            </w:r>
          </w:p>
        </w:tc>
      </w:tr>
      <w:tr w:rsidR="00300F80" w:rsidRPr="00AB4BF7" w:rsidTr="00365FFD">
        <w:trPr>
          <w:trHeight w:val="5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33</w:t>
            </w:r>
          </w:p>
        </w:tc>
        <w:tc>
          <w:tcPr>
            <w:tcW w:w="4111" w:type="dxa"/>
            <w:tcBorders>
              <w:top w:val="nil"/>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Нифедипин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покрытые оболочкой, 20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12,19</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2 438,00</w:t>
            </w:r>
          </w:p>
        </w:tc>
      </w:tr>
      <w:tr w:rsidR="00300F80" w:rsidRPr="00AB4BF7" w:rsidTr="00365FFD">
        <w:trPr>
          <w:trHeight w:val="6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34</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Парацетамол</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суппозитории ректальные, 80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супп</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15,59</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800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12 472,00</w:t>
            </w:r>
          </w:p>
        </w:tc>
      </w:tr>
      <w:tr w:rsidR="00300F80" w:rsidRPr="00AB4BF7" w:rsidTr="00365FFD">
        <w:trPr>
          <w:trHeight w:val="7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35</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Парацетамол</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суппозитории ректальные, 100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супп</w:t>
            </w:r>
          </w:p>
        </w:tc>
        <w:tc>
          <w:tcPr>
            <w:tcW w:w="1879"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15,20</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800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12 160,00</w:t>
            </w:r>
          </w:p>
        </w:tc>
      </w:tr>
      <w:tr w:rsidR="00300F80" w:rsidRPr="00AB4BF7" w:rsidTr="00365FFD">
        <w:trPr>
          <w:trHeight w:val="7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36</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Парацетамол</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суппозитории ректальные, 250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супп</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17,55</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80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1 404,00</w:t>
            </w:r>
          </w:p>
        </w:tc>
      </w:tr>
      <w:tr w:rsidR="00300F80" w:rsidRPr="00AB4BF7" w:rsidTr="00365FFD">
        <w:trPr>
          <w:trHeight w:val="6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37</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Пентоксифиллин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покрытые пленочной оболочкой, пролонгированного действия, 400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23,31</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9 324,00</w:t>
            </w:r>
          </w:p>
        </w:tc>
      </w:tr>
      <w:tr w:rsidR="00300F80" w:rsidRPr="00AB4BF7" w:rsidTr="00365FFD">
        <w:trPr>
          <w:trHeight w:val="52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38</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Перметрин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гель для наружного применения, 0,5%  40 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уп</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26,62</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266,20</w:t>
            </w:r>
          </w:p>
        </w:tc>
      </w:tr>
      <w:tr w:rsidR="00300F80" w:rsidRPr="00AB4BF7" w:rsidTr="00365FFD">
        <w:trPr>
          <w:trHeight w:val="8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39</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Пирантел</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суспензи</w:t>
            </w:r>
            <w:r w:rsidR="00365FFD" w:rsidRPr="00365FFD">
              <w:rPr>
                <w:rFonts w:ascii="Times New Roman" w:eastAsia="Times New Roman" w:hAnsi="Times New Roman" w:cs="Times New Roman"/>
                <w:bCs/>
                <w:sz w:val="24"/>
                <w:szCs w:val="24"/>
              </w:rPr>
              <w:t xml:space="preserve">я для приема внутрь 250мг/5мл, </w:t>
            </w:r>
            <w:r w:rsidRPr="00365FFD">
              <w:rPr>
                <w:rFonts w:ascii="Times New Roman" w:eastAsia="Times New Roman" w:hAnsi="Times New Roman" w:cs="Times New Roman"/>
                <w:bCs/>
                <w:sz w:val="24"/>
                <w:szCs w:val="24"/>
              </w:rPr>
              <w:t>15 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308,52</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617,04</w:t>
            </w:r>
          </w:p>
        </w:tc>
      </w:tr>
      <w:tr w:rsidR="00300F80" w:rsidRPr="00AB4BF7" w:rsidTr="00365FFD">
        <w:trPr>
          <w:trHeight w:val="70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40</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Платифиллина гидротартрат</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65FFD"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 xml:space="preserve">раствор для инъекций, 0,2% </w:t>
            </w:r>
            <w:r w:rsidR="00300F80" w:rsidRPr="00365FFD">
              <w:rPr>
                <w:rFonts w:ascii="Times New Roman" w:eastAsia="Times New Roman" w:hAnsi="Times New Roman" w:cs="Times New Roman"/>
                <w:bCs/>
                <w:sz w:val="24"/>
                <w:szCs w:val="24"/>
              </w:rPr>
              <w:t>1 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амп</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14,64</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3 000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43 920,00</w:t>
            </w:r>
          </w:p>
        </w:tc>
      </w:tr>
      <w:tr w:rsidR="00300F80" w:rsidRPr="00AB4BF7" w:rsidTr="00365FFD">
        <w:trPr>
          <w:trHeight w:val="50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41</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Пропранолол</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40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1,17</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58,50</w:t>
            </w:r>
          </w:p>
        </w:tc>
      </w:tr>
      <w:tr w:rsidR="00300F80" w:rsidRPr="00AB4BF7" w:rsidTr="00365FFD">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42</w:t>
            </w:r>
          </w:p>
        </w:tc>
        <w:tc>
          <w:tcPr>
            <w:tcW w:w="4111" w:type="dxa"/>
            <w:tcBorders>
              <w:top w:val="nil"/>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Сальбутамол</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раствор для небулайзера, 5 мг/мл, 20 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347,17</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160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55 547,20</w:t>
            </w:r>
          </w:p>
        </w:tc>
      </w:tr>
      <w:tr w:rsidR="00300F80" w:rsidRPr="00AB4BF7" w:rsidTr="00365FFD">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lastRenderedPageBreak/>
              <w:t>43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Симетикон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капсулы, 40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капс</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24,24</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2 000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48 480,00</w:t>
            </w:r>
          </w:p>
        </w:tc>
      </w:tr>
      <w:tr w:rsidR="00300F80" w:rsidRPr="00AB4BF7" w:rsidTr="00365FFD">
        <w:trPr>
          <w:trHeight w:val="37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44</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Симетикон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суспензия, 50 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1 421,37</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30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42 641,10</w:t>
            </w:r>
          </w:p>
        </w:tc>
      </w:tr>
      <w:tr w:rsidR="00300F80" w:rsidRPr="00AB4BF7" w:rsidTr="00365FFD">
        <w:trPr>
          <w:trHeight w:val="34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45</w:t>
            </w:r>
          </w:p>
        </w:tc>
        <w:tc>
          <w:tcPr>
            <w:tcW w:w="4111"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Тиамин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раствор для инъекций, 5% 1 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амп</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10,98</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12 000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131 760,00</w:t>
            </w:r>
          </w:p>
        </w:tc>
      </w:tr>
      <w:tr w:rsidR="00300F80" w:rsidRPr="00AB4BF7" w:rsidTr="00365FFD">
        <w:trPr>
          <w:trHeight w:val="527"/>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46</w:t>
            </w:r>
          </w:p>
        </w:tc>
        <w:tc>
          <w:tcPr>
            <w:tcW w:w="4111" w:type="dxa"/>
            <w:tcBorders>
              <w:top w:val="nil"/>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Трамадол</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капсулы, 50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капс</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20,82</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800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16 656,00</w:t>
            </w:r>
          </w:p>
        </w:tc>
      </w:tr>
      <w:tr w:rsidR="00300F80" w:rsidRPr="00AB4BF7" w:rsidTr="00365FFD">
        <w:trPr>
          <w:trHeight w:val="38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47</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Фолиевая кислота</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 1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1,90</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2 500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4 750,00</w:t>
            </w:r>
          </w:p>
        </w:tc>
      </w:tr>
      <w:tr w:rsidR="00300F80" w:rsidRPr="00AB4BF7" w:rsidTr="00365FFD">
        <w:trPr>
          <w:trHeight w:val="41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48</w:t>
            </w:r>
          </w:p>
        </w:tc>
        <w:tc>
          <w:tcPr>
            <w:tcW w:w="4111" w:type="dxa"/>
            <w:tcBorders>
              <w:top w:val="nil"/>
              <w:left w:val="nil"/>
              <w:bottom w:val="nil"/>
              <w:right w:val="nil"/>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Фуразолидон</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таблетка, 50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1,78</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2 500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4 450,00</w:t>
            </w:r>
          </w:p>
        </w:tc>
      </w:tr>
      <w:tr w:rsidR="00300F80" w:rsidRPr="00AB4BF7" w:rsidTr="00365FFD">
        <w:trPr>
          <w:trHeight w:val="52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49</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Фуросемид</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40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1,07</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1 000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1 070,00</w:t>
            </w:r>
          </w:p>
        </w:tc>
      </w:tr>
      <w:tr w:rsidR="00300F80" w:rsidRPr="00AB4BF7" w:rsidTr="00365FFD">
        <w:trPr>
          <w:trHeight w:val="35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50</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Хлорамфеникол</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500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14,74</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1 000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14 740,00</w:t>
            </w:r>
          </w:p>
        </w:tc>
      </w:tr>
      <w:tr w:rsidR="00300F80" w:rsidRPr="00AB4BF7" w:rsidTr="00365FFD">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51</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Циннаризин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25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1,99</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9 000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17 910,00</w:t>
            </w:r>
          </w:p>
        </w:tc>
      </w:tr>
      <w:tr w:rsidR="00300F80" w:rsidRPr="00AB4BF7" w:rsidTr="00365FFD">
        <w:trPr>
          <w:trHeight w:val="10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52</w:t>
            </w:r>
          </w:p>
        </w:tc>
        <w:tc>
          <w:tcPr>
            <w:tcW w:w="4111" w:type="dxa"/>
            <w:tcBorders>
              <w:top w:val="single" w:sz="4" w:space="0" w:color="auto"/>
              <w:left w:val="nil"/>
              <w:bottom w:val="nil"/>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Эритромицин</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таблетки, покрытые кишечнорастворимой оболочкой 250 мг</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табл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17,02</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1 702,00</w:t>
            </w:r>
          </w:p>
        </w:tc>
      </w:tr>
      <w:tr w:rsidR="00300F80" w:rsidRPr="00AB4BF7" w:rsidTr="00365FFD">
        <w:trPr>
          <w:trHeight w:val="6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0F80" w:rsidRPr="00365FFD" w:rsidRDefault="00300F80" w:rsidP="00AB4BF7">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53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Натрия хлорид+ калия хлорид+ натрия гидрокарбонат</w:t>
            </w:r>
          </w:p>
        </w:tc>
        <w:tc>
          <w:tcPr>
            <w:tcW w:w="3402"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раствор для инфузий 200 мл</w:t>
            </w:r>
          </w:p>
        </w:tc>
        <w:tc>
          <w:tcPr>
            <w:tcW w:w="956"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фл</w:t>
            </w:r>
          </w:p>
        </w:tc>
        <w:tc>
          <w:tcPr>
            <w:tcW w:w="1879" w:type="dxa"/>
            <w:tcBorders>
              <w:top w:val="nil"/>
              <w:left w:val="nil"/>
              <w:bottom w:val="single" w:sz="4" w:space="0" w:color="auto"/>
              <w:right w:val="single" w:sz="4" w:space="0" w:color="auto"/>
            </w:tcBorders>
            <w:shd w:val="clear" w:color="auto" w:fill="auto"/>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211,12</w:t>
            </w:r>
          </w:p>
        </w:tc>
        <w:tc>
          <w:tcPr>
            <w:tcW w:w="992" w:type="dxa"/>
            <w:tcBorders>
              <w:top w:val="nil"/>
              <w:left w:val="nil"/>
              <w:bottom w:val="single" w:sz="4" w:space="0" w:color="auto"/>
              <w:right w:val="single" w:sz="4" w:space="0" w:color="auto"/>
            </w:tcBorders>
            <w:shd w:val="clear" w:color="000000" w:fill="FFFFFF"/>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100</w:t>
            </w:r>
          </w:p>
        </w:tc>
        <w:tc>
          <w:tcPr>
            <w:tcW w:w="1807" w:type="dxa"/>
            <w:tcBorders>
              <w:top w:val="nil"/>
              <w:left w:val="nil"/>
              <w:bottom w:val="single" w:sz="4" w:space="0" w:color="auto"/>
              <w:right w:val="single" w:sz="4" w:space="0" w:color="auto"/>
            </w:tcBorders>
            <w:shd w:val="clear" w:color="auto" w:fill="auto"/>
            <w:noWrap/>
            <w:vAlign w:val="center"/>
            <w:hideMark/>
          </w:tcPr>
          <w:p w:rsidR="00300F80" w:rsidRPr="00365FFD" w:rsidRDefault="00300F80"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21 112,00</w:t>
            </w:r>
          </w:p>
        </w:tc>
      </w:tr>
      <w:tr w:rsidR="00AB4BF7" w:rsidRPr="00AB4BF7" w:rsidTr="00AB4BF7">
        <w:trPr>
          <w:trHeight w:val="735"/>
        </w:trPr>
        <w:tc>
          <w:tcPr>
            <w:tcW w:w="139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B4BF7" w:rsidRPr="00365FFD" w:rsidRDefault="00300F80" w:rsidP="00AB4BF7">
            <w:pPr>
              <w:spacing w:after="0" w:line="240" w:lineRule="auto"/>
              <w:jc w:val="center"/>
              <w:rPr>
                <w:rFonts w:ascii="Times New Roman" w:eastAsia="Times New Roman" w:hAnsi="Times New Roman" w:cs="Times New Roman"/>
                <w:b/>
                <w:bCs/>
                <w:sz w:val="24"/>
                <w:szCs w:val="24"/>
              </w:rPr>
            </w:pPr>
            <w:r w:rsidRPr="00365FFD">
              <w:rPr>
                <w:rFonts w:ascii="Times New Roman" w:eastAsia="Times New Roman" w:hAnsi="Times New Roman" w:cs="Times New Roman"/>
                <w:b/>
                <w:bCs/>
                <w:sz w:val="24"/>
                <w:szCs w:val="24"/>
              </w:rPr>
              <w:t>1 674 624</w:t>
            </w:r>
            <w:r w:rsidR="00AB4BF7" w:rsidRPr="00365FFD">
              <w:rPr>
                <w:rFonts w:ascii="Times New Roman" w:eastAsia="Times New Roman" w:hAnsi="Times New Roman" w:cs="Times New Roman"/>
                <w:b/>
                <w:bCs/>
                <w:sz w:val="24"/>
                <w:szCs w:val="24"/>
              </w:rPr>
              <w:t xml:space="preserve">,83 </w:t>
            </w:r>
          </w:p>
          <w:p w:rsidR="00AB4BF7" w:rsidRPr="00365FFD" w:rsidRDefault="00AB4BF7" w:rsidP="00300F80">
            <w:pPr>
              <w:spacing w:after="0" w:line="240" w:lineRule="auto"/>
              <w:jc w:val="center"/>
              <w:rPr>
                <w:rFonts w:ascii="Times New Roman" w:eastAsia="Times New Roman" w:hAnsi="Times New Roman" w:cs="Times New Roman"/>
                <w:bCs/>
                <w:sz w:val="24"/>
                <w:szCs w:val="24"/>
              </w:rPr>
            </w:pPr>
            <w:r w:rsidRPr="00365FFD">
              <w:rPr>
                <w:rFonts w:ascii="Times New Roman" w:eastAsia="Times New Roman" w:hAnsi="Times New Roman" w:cs="Times New Roman"/>
                <w:bCs/>
                <w:sz w:val="24"/>
                <w:szCs w:val="24"/>
              </w:rPr>
              <w:t>(</w:t>
            </w:r>
            <w:r w:rsidR="00300F80" w:rsidRPr="00365FFD">
              <w:rPr>
                <w:rFonts w:ascii="Times New Roman" w:eastAsia="Times New Roman" w:hAnsi="Times New Roman" w:cs="Times New Roman"/>
                <w:bCs/>
                <w:sz w:val="24"/>
                <w:szCs w:val="24"/>
              </w:rPr>
              <w:t>один</w:t>
            </w:r>
            <w:r w:rsidRPr="00365FFD">
              <w:rPr>
                <w:rFonts w:ascii="Times New Roman" w:eastAsia="Times New Roman" w:hAnsi="Times New Roman" w:cs="Times New Roman"/>
                <w:bCs/>
                <w:sz w:val="24"/>
                <w:szCs w:val="24"/>
              </w:rPr>
              <w:t xml:space="preserve"> миллион </w:t>
            </w:r>
            <w:r w:rsidR="00300F80" w:rsidRPr="00365FFD">
              <w:rPr>
                <w:rFonts w:ascii="Times New Roman" w:eastAsia="Times New Roman" w:hAnsi="Times New Roman" w:cs="Times New Roman"/>
                <w:bCs/>
                <w:sz w:val="24"/>
                <w:szCs w:val="24"/>
              </w:rPr>
              <w:t>шестьсот семьдесят четыре</w:t>
            </w:r>
            <w:r w:rsidRPr="00365FFD">
              <w:rPr>
                <w:rFonts w:ascii="Times New Roman" w:eastAsia="Times New Roman" w:hAnsi="Times New Roman" w:cs="Times New Roman"/>
                <w:bCs/>
                <w:sz w:val="24"/>
                <w:szCs w:val="24"/>
              </w:rPr>
              <w:t xml:space="preserve"> тысяч</w:t>
            </w:r>
            <w:r w:rsidR="00300F80" w:rsidRPr="00365FFD">
              <w:rPr>
                <w:rFonts w:ascii="Times New Roman" w:eastAsia="Times New Roman" w:hAnsi="Times New Roman" w:cs="Times New Roman"/>
                <w:bCs/>
                <w:sz w:val="24"/>
                <w:szCs w:val="24"/>
              </w:rPr>
              <w:t>и</w:t>
            </w:r>
            <w:r w:rsidRPr="00365FFD">
              <w:rPr>
                <w:rFonts w:ascii="Times New Roman" w:eastAsia="Times New Roman" w:hAnsi="Times New Roman" w:cs="Times New Roman"/>
                <w:bCs/>
                <w:sz w:val="24"/>
                <w:szCs w:val="24"/>
              </w:rPr>
              <w:t xml:space="preserve"> </w:t>
            </w:r>
            <w:r w:rsidR="00300F80" w:rsidRPr="00365FFD">
              <w:rPr>
                <w:rFonts w:ascii="Times New Roman" w:eastAsia="Times New Roman" w:hAnsi="Times New Roman" w:cs="Times New Roman"/>
                <w:bCs/>
                <w:sz w:val="24"/>
                <w:szCs w:val="24"/>
              </w:rPr>
              <w:t>шестьсот двадцать четыре</w:t>
            </w:r>
            <w:r w:rsidRPr="00365FFD">
              <w:rPr>
                <w:rFonts w:ascii="Times New Roman" w:eastAsia="Times New Roman" w:hAnsi="Times New Roman" w:cs="Times New Roman"/>
                <w:bCs/>
                <w:sz w:val="24"/>
                <w:szCs w:val="24"/>
              </w:rPr>
              <w:t>) тенге 83 тиын</w:t>
            </w:r>
          </w:p>
        </w:tc>
      </w:tr>
    </w:tbl>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Default="00917FBA" w:rsidP="00173903">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Default="00AB4BF7" w:rsidP="00173903">
      <w:pPr>
        <w:shd w:val="clear" w:color="auto" w:fill="FFFFFF" w:themeFill="background1"/>
        <w:spacing w:after="0"/>
        <w:rPr>
          <w:rStyle w:val="s0"/>
          <w:sz w:val="18"/>
          <w:u w:val="single"/>
        </w:rPr>
      </w:pPr>
    </w:p>
    <w:p w:rsidR="00AB4BF7" w:rsidRDefault="00AB4BF7" w:rsidP="00173903">
      <w:pPr>
        <w:shd w:val="clear" w:color="auto" w:fill="FFFFFF" w:themeFill="background1"/>
        <w:spacing w:after="0"/>
        <w:rPr>
          <w:rStyle w:val="s0"/>
          <w:sz w:val="18"/>
          <w:u w:val="single"/>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AB4BF7" w:rsidRPr="00C63ABE" w:rsidRDefault="00AB4BF7" w:rsidP="00AB4BF7">
      <w:pPr>
        <w:spacing w:after="0"/>
        <w:jc w:val="right"/>
        <w:rPr>
          <w:rStyle w:val="s0"/>
          <w:b/>
          <w:lang w:val="kk-KZ"/>
        </w:rPr>
      </w:pPr>
      <w:r w:rsidRPr="00C63ABE">
        <w:rPr>
          <w:rStyle w:val="s0"/>
          <w:b/>
        </w:rPr>
        <w:lastRenderedPageBreak/>
        <w:t>Приложение №</w:t>
      </w:r>
      <w:r w:rsidRPr="00C63ABE">
        <w:rPr>
          <w:rStyle w:val="s0"/>
          <w:b/>
          <w:lang w:val="kk-KZ"/>
        </w:rPr>
        <w:t>2</w:t>
      </w:r>
    </w:p>
    <w:p w:rsidR="00AB4BF7" w:rsidRPr="007B6546" w:rsidRDefault="00AB4BF7" w:rsidP="00AB4BF7">
      <w:pPr>
        <w:spacing w:after="0"/>
        <w:ind w:left="10620"/>
        <w:jc w:val="right"/>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00365FFD">
        <w:rPr>
          <w:rFonts w:ascii="Times New Roman" w:hAnsi="Times New Roman" w:cs="Times New Roman"/>
        </w:rPr>
        <w:t>объявлению</w:t>
      </w:r>
      <w:r w:rsidRPr="0054500F">
        <w:rPr>
          <w:rFonts w:ascii="Times New Roman" w:hAnsi="Times New Roman" w:cs="Times New Roman"/>
        </w:rPr>
        <w:t xml:space="preserve"> №</w:t>
      </w:r>
      <w:r>
        <w:rPr>
          <w:rFonts w:ascii="Times New Roman" w:hAnsi="Times New Roman" w:cs="Times New Roman"/>
        </w:rPr>
        <w:t xml:space="preserve"> </w:t>
      </w:r>
      <w:r w:rsidR="00365FFD">
        <w:rPr>
          <w:rFonts w:ascii="Times New Roman" w:hAnsi="Times New Roman" w:cs="Times New Roman"/>
        </w:rPr>
        <w:t>24</w:t>
      </w:r>
    </w:p>
    <w:p w:rsidR="00AB4BF7" w:rsidRDefault="00AB4BF7" w:rsidP="00AB4BF7">
      <w:pPr>
        <w:spacing w:after="0"/>
        <w:ind w:left="10620"/>
        <w:jc w:val="right"/>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sidR="00C63ABE">
        <w:rPr>
          <w:rFonts w:ascii="Times New Roman" w:hAnsi="Times New Roman" w:cs="Times New Roman"/>
          <w:lang w:val="kk-KZ"/>
        </w:rPr>
        <w:t>лекарственных средств</w:t>
      </w:r>
      <w:r>
        <w:rPr>
          <w:rFonts w:ascii="Times New Roman" w:hAnsi="Times New Roman" w:cs="Times New Roman"/>
          <w:lang w:val="kk-KZ"/>
        </w:rPr>
        <w:t xml:space="preserve"> </w:t>
      </w:r>
    </w:p>
    <w:p w:rsidR="00AB4BF7" w:rsidRPr="00AB4BF7" w:rsidRDefault="00AB4BF7" w:rsidP="00AB4BF7">
      <w:pPr>
        <w:spacing w:after="0"/>
        <w:ind w:left="10620"/>
        <w:jc w:val="right"/>
        <w:rPr>
          <w:rStyle w:val="s0"/>
          <w:bCs/>
          <w:color w:val="auto"/>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B4BF7" w:rsidRDefault="00AB4BF7" w:rsidP="00173903">
      <w:pPr>
        <w:shd w:val="clear" w:color="auto" w:fill="FFFFFF" w:themeFill="background1"/>
        <w:spacing w:after="0"/>
        <w:rPr>
          <w:rStyle w:val="s0"/>
          <w:sz w:val="18"/>
          <w:u w:val="single"/>
        </w:rPr>
      </w:pPr>
    </w:p>
    <w:tbl>
      <w:tblPr>
        <w:tblW w:w="15999" w:type="dxa"/>
        <w:tblInd w:w="93" w:type="dxa"/>
        <w:tblLook w:val="04A0"/>
      </w:tblPr>
      <w:tblGrid>
        <w:gridCol w:w="722"/>
        <w:gridCol w:w="2979"/>
        <w:gridCol w:w="2835"/>
        <w:gridCol w:w="1016"/>
        <w:gridCol w:w="968"/>
        <w:gridCol w:w="976"/>
        <w:gridCol w:w="696"/>
        <w:gridCol w:w="803"/>
        <w:gridCol w:w="800"/>
        <w:gridCol w:w="920"/>
        <w:gridCol w:w="1196"/>
        <w:gridCol w:w="1103"/>
        <w:gridCol w:w="985"/>
      </w:tblGrid>
      <w:tr w:rsidR="00300F80" w:rsidRPr="00C42727" w:rsidTr="00365FFD">
        <w:trPr>
          <w:trHeight w:val="1125"/>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w:t>
            </w:r>
          </w:p>
        </w:tc>
        <w:tc>
          <w:tcPr>
            <w:tcW w:w="2979" w:type="dxa"/>
            <w:tcBorders>
              <w:top w:val="single" w:sz="4" w:space="0" w:color="auto"/>
              <w:left w:val="nil"/>
              <w:bottom w:val="single" w:sz="4" w:space="0" w:color="auto"/>
              <w:right w:val="single" w:sz="4" w:space="0" w:color="auto"/>
            </w:tcBorders>
            <w:shd w:val="clear" w:color="000000" w:fill="FFFFFF"/>
            <w:vAlign w:val="bottom"/>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 xml:space="preserve">  Международное непатентованное название</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Лекарственная форма</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Ед.изм.</w:t>
            </w:r>
          </w:p>
        </w:tc>
        <w:tc>
          <w:tcPr>
            <w:tcW w:w="968" w:type="dxa"/>
            <w:tcBorders>
              <w:top w:val="single" w:sz="4" w:space="0" w:color="auto"/>
              <w:left w:val="nil"/>
              <w:bottom w:val="single" w:sz="4" w:space="0" w:color="auto"/>
              <w:right w:val="single" w:sz="4" w:space="0" w:color="auto"/>
            </w:tcBorders>
            <w:shd w:val="clear" w:color="000000" w:fill="FFFFFF"/>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Кол-во</w:t>
            </w:r>
          </w:p>
        </w:tc>
        <w:tc>
          <w:tcPr>
            <w:tcW w:w="976" w:type="dxa"/>
            <w:tcBorders>
              <w:top w:val="single" w:sz="8" w:space="0" w:color="auto"/>
              <w:left w:val="nil"/>
              <w:bottom w:val="nil"/>
              <w:right w:val="single" w:sz="8"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апрель</w:t>
            </w:r>
          </w:p>
        </w:tc>
        <w:tc>
          <w:tcPr>
            <w:tcW w:w="696" w:type="dxa"/>
            <w:tcBorders>
              <w:top w:val="single" w:sz="8" w:space="0" w:color="auto"/>
              <w:left w:val="nil"/>
              <w:bottom w:val="nil"/>
              <w:right w:val="single" w:sz="8"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май</w:t>
            </w:r>
          </w:p>
        </w:tc>
        <w:tc>
          <w:tcPr>
            <w:tcW w:w="803" w:type="dxa"/>
            <w:tcBorders>
              <w:top w:val="single" w:sz="8" w:space="0" w:color="auto"/>
              <w:left w:val="nil"/>
              <w:bottom w:val="nil"/>
              <w:right w:val="single" w:sz="8"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июнь</w:t>
            </w:r>
          </w:p>
        </w:tc>
        <w:tc>
          <w:tcPr>
            <w:tcW w:w="800" w:type="dxa"/>
            <w:tcBorders>
              <w:top w:val="single" w:sz="8" w:space="0" w:color="auto"/>
              <w:left w:val="nil"/>
              <w:bottom w:val="nil"/>
              <w:right w:val="single" w:sz="8"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июль</w:t>
            </w:r>
          </w:p>
        </w:tc>
        <w:tc>
          <w:tcPr>
            <w:tcW w:w="920" w:type="dxa"/>
            <w:tcBorders>
              <w:top w:val="single" w:sz="8" w:space="0" w:color="auto"/>
              <w:left w:val="nil"/>
              <w:bottom w:val="nil"/>
              <w:right w:val="single" w:sz="8"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август</w:t>
            </w:r>
          </w:p>
        </w:tc>
        <w:tc>
          <w:tcPr>
            <w:tcW w:w="1196" w:type="dxa"/>
            <w:tcBorders>
              <w:top w:val="single" w:sz="8" w:space="0" w:color="auto"/>
              <w:left w:val="nil"/>
              <w:bottom w:val="nil"/>
              <w:right w:val="single" w:sz="8"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сентябрь</w:t>
            </w:r>
          </w:p>
        </w:tc>
        <w:tc>
          <w:tcPr>
            <w:tcW w:w="1103" w:type="dxa"/>
            <w:tcBorders>
              <w:top w:val="single" w:sz="8" w:space="0" w:color="auto"/>
              <w:left w:val="nil"/>
              <w:bottom w:val="nil"/>
              <w:right w:val="single" w:sz="8"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октябрь</w:t>
            </w:r>
          </w:p>
        </w:tc>
        <w:tc>
          <w:tcPr>
            <w:tcW w:w="985" w:type="dxa"/>
            <w:tcBorders>
              <w:top w:val="single" w:sz="8" w:space="0" w:color="auto"/>
              <w:left w:val="nil"/>
              <w:bottom w:val="nil"/>
              <w:right w:val="single" w:sz="4" w:space="0" w:color="auto"/>
            </w:tcBorders>
            <w:shd w:val="clear" w:color="auto" w:fill="auto"/>
            <w:vAlign w:val="center"/>
            <w:hideMark/>
          </w:tcPr>
          <w:p w:rsidR="00300F80" w:rsidRPr="00C42727" w:rsidRDefault="00300F80"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ноябрь</w:t>
            </w:r>
          </w:p>
        </w:tc>
      </w:tr>
      <w:tr w:rsidR="000F2192" w:rsidRPr="000F2192" w:rsidTr="00365FFD">
        <w:trPr>
          <w:trHeight w:val="54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w:t>
            </w:r>
          </w:p>
        </w:tc>
        <w:tc>
          <w:tcPr>
            <w:tcW w:w="2979" w:type="dxa"/>
            <w:tcBorders>
              <w:top w:val="nil"/>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Акарбоза</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100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400</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144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w:t>
            </w:r>
          </w:p>
        </w:tc>
        <w:tc>
          <w:tcPr>
            <w:tcW w:w="2979" w:type="dxa"/>
            <w:tcBorders>
              <w:top w:val="single" w:sz="4" w:space="0" w:color="auto"/>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Амброкcол</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раствор для приема внутрь и ингаляций, 7.5 мг/мл,  100 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w:t>
            </w:r>
          </w:p>
        </w:tc>
      </w:tr>
      <w:tr w:rsidR="000F2192" w:rsidRPr="000F2192" w:rsidTr="00365FFD">
        <w:trPr>
          <w:trHeight w:val="40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Амиодарон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200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2 700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300</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300</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300</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300</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300</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600</w:t>
            </w:r>
          </w:p>
        </w:tc>
      </w:tr>
      <w:tr w:rsidR="000F2192" w:rsidRPr="000F2192" w:rsidTr="00365FFD">
        <w:trPr>
          <w:trHeight w:val="57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w:t>
            </w:r>
          </w:p>
        </w:tc>
        <w:tc>
          <w:tcPr>
            <w:tcW w:w="2979" w:type="dxa"/>
            <w:tcBorders>
              <w:top w:val="nil"/>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Атропина сульфат</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раствор для инъекций, 1 мг/1 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амп</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1 500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r>
      <w:tr w:rsidR="000F2192" w:rsidRPr="000F2192" w:rsidTr="00365FFD">
        <w:trPr>
          <w:trHeight w:val="73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Ацетилцистеин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порошок для приготовления раствора для приема внутрь, 200 мг по 3 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пак</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1 600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400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400</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400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400</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69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w:t>
            </w:r>
          </w:p>
        </w:tc>
        <w:tc>
          <w:tcPr>
            <w:tcW w:w="2979" w:type="dxa"/>
            <w:tcBorders>
              <w:top w:val="single" w:sz="4" w:space="0" w:color="auto"/>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Ацикловир</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порошок для приготовления раствора для инфузий, 250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260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60</w:t>
            </w:r>
          </w:p>
        </w:tc>
      </w:tr>
      <w:tr w:rsidR="000F2192" w:rsidRPr="000F2192" w:rsidTr="00365FFD">
        <w:trPr>
          <w:trHeight w:val="49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7</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Бензилбензоат</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мазь для наружного применения 200 мг/г, 30 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уп</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70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8</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Бисакодил</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покрытые кишечнорастворимой оболочкой, 5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72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9</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Бриллиантовый зеленый</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раствор спиртовой, 1%  20 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r>
      <w:tr w:rsidR="000F2192" w:rsidRPr="000F2192" w:rsidTr="00365FFD">
        <w:trPr>
          <w:trHeight w:val="54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Гидрокортизон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мазь для наружного применения 1%, 10.0</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уп</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40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r>
      <w:tr w:rsidR="000F2192" w:rsidRPr="000F2192" w:rsidTr="00365FFD">
        <w:trPr>
          <w:trHeight w:val="9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lastRenderedPageBreak/>
              <w:t>11</w:t>
            </w:r>
          </w:p>
        </w:tc>
        <w:tc>
          <w:tcPr>
            <w:tcW w:w="2979" w:type="dxa"/>
            <w:tcBorders>
              <w:top w:val="nil"/>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Декстран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раствор для инфузий, 10%  200 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1 100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120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120</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120</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120</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170</w:t>
            </w:r>
          </w:p>
        </w:tc>
      </w:tr>
      <w:tr w:rsidR="000F2192" w:rsidRPr="000F2192" w:rsidTr="00365FFD">
        <w:trPr>
          <w:trHeight w:val="99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12</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Декстран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раствор для инфузий, 6%  200 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46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13</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Декстран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раствор для инфузий, 6%  400 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55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14</w:t>
            </w:r>
          </w:p>
        </w:tc>
        <w:tc>
          <w:tcPr>
            <w:tcW w:w="2979" w:type="dxa"/>
            <w:tcBorders>
              <w:top w:val="single" w:sz="4" w:space="0" w:color="auto"/>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Дигоксин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раствор для инъекций 0,25 мг/1мл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амп</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70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Дигоксин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0,25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800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6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16</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Диклофенак</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мазь для наружного применения, 10 мг/г  30 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уп</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67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17</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Диклофенак натрия</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покрытые оболочкой, 25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1 000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66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18</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Дипиридамол</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покрытые пленочной оболочкой, 25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120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120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6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19</w:t>
            </w:r>
          </w:p>
        </w:tc>
        <w:tc>
          <w:tcPr>
            <w:tcW w:w="2979" w:type="dxa"/>
            <w:tcBorders>
              <w:top w:val="nil"/>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Ибупрофен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суспензия для приема внутрь, 100 мг/5 мл, 100 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40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40</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w:t>
            </w:r>
          </w:p>
        </w:tc>
      </w:tr>
      <w:tr w:rsidR="000F2192" w:rsidRPr="000F2192" w:rsidTr="00365FFD">
        <w:trPr>
          <w:trHeight w:val="69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Ибупрофен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покрытые пленочной оболочкой, 200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4 000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48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21</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Изосорбида мононитрат</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40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250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250</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45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22</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Йод</w:t>
            </w:r>
          </w:p>
        </w:tc>
        <w:tc>
          <w:tcPr>
            <w:tcW w:w="2835" w:type="dxa"/>
            <w:tcBorders>
              <w:top w:val="nil"/>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раствор спиртовой, 5% 20 мл</w:t>
            </w:r>
          </w:p>
        </w:tc>
        <w:tc>
          <w:tcPr>
            <w:tcW w:w="1016" w:type="dxa"/>
            <w:tcBorders>
              <w:top w:val="nil"/>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90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23</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Кальция глюконат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раствор для инъекций, 10% 5 мл</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амп</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250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250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87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24</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Кальция глюконат</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0,5 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3 000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r>
      <w:tr w:rsidR="000F2192" w:rsidRPr="000F2192" w:rsidTr="00365FFD">
        <w:trPr>
          <w:trHeight w:val="6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lastRenderedPageBreak/>
              <w:t>25</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Карбоцистеин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сироп для детей,  120 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40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r>
      <w:tr w:rsidR="000F2192" w:rsidRPr="000F2192" w:rsidTr="00365FFD">
        <w:trPr>
          <w:trHeight w:val="6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26</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Карведилол</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25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390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90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70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27</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Комплекс аминокислот</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раствор для инфузий 10% по 100 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66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28</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Линкомицин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раствор для инъекций, 30% 2 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амп</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3 000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60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29</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Магния гидроксид и алюминия гидроксид</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суспензия для приема внутрь</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пак</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700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300</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69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Менадиона натрия бисульфит</w:t>
            </w:r>
          </w:p>
        </w:tc>
        <w:tc>
          <w:tcPr>
            <w:tcW w:w="2835" w:type="dxa"/>
            <w:tcBorders>
              <w:top w:val="nil"/>
              <w:left w:val="nil"/>
              <w:bottom w:val="single" w:sz="4" w:space="0" w:color="auto"/>
              <w:right w:val="single" w:sz="4" w:space="0" w:color="auto"/>
            </w:tcBorders>
            <w:shd w:val="clear" w:color="000000" w:fill="FFFFFF"/>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раствор для инъекций, 1% 1 мл</w:t>
            </w:r>
          </w:p>
        </w:tc>
        <w:tc>
          <w:tcPr>
            <w:tcW w:w="1016" w:type="dxa"/>
            <w:tcBorders>
              <w:top w:val="nil"/>
              <w:left w:val="nil"/>
              <w:bottom w:val="single" w:sz="4" w:space="0" w:color="auto"/>
              <w:right w:val="single" w:sz="4" w:space="0" w:color="auto"/>
            </w:tcBorders>
            <w:shd w:val="clear" w:color="000000" w:fill="FFFFFF"/>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1 000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6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31</w:t>
            </w:r>
          </w:p>
        </w:tc>
        <w:tc>
          <w:tcPr>
            <w:tcW w:w="2979" w:type="dxa"/>
            <w:tcBorders>
              <w:top w:val="single" w:sz="4" w:space="0" w:color="auto"/>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Метилдопа</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250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1 000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r>
      <w:tr w:rsidR="000F2192" w:rsidRPr="000F2192" w:rsidTr="00365FFD">
        <w:trPr>
          <w:trHeight w:val="6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32</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Нитроглицерин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подъязычные, 0,5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600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600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58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33</w:t>
            </w:r>
          </w:p>
        </w:tc>
        <w:tc>
          <w:tcPr>
            <w:tcW w:w="2979" w:type="dxa"/>
            <w:tcBorders>
              <w:top w:val="nil"/>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Нифедипин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покрытые оболочкой, 20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67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34</w:t>
            </w:r>
          </w:p>
        </w:tc>
        <w:tc>
          <w:tcPr>
            <w:tcW w:w="2979" w:type="dxa"/>
            <w:tcBorders>
              <w:top w:val="single" w:sz="4" w:space="0" w:color="auto"/>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Парацетамол</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суппозитории ректальные, 80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супп</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800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r>
      <w:tr w:rsidR="000F2192" w:rsidRPr="000F2192" w:rsidTr="00365FFD">
        <w:trPr>
          <w:trHeight w:val="78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35</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Парацетамол</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суппозитории ректальные, 100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супп</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800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r>
      <w:tr w:rsidR="000F2192" w:rsidRPr="000F2192" w:rsidTr="00365FFD">
        <w:trPr>
          <w:trHeight w:val="73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36</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Парацетамол</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суппозитории ректальные, 250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супп</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80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80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63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37</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Пентоксифиллин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покрытые пленочной оболочкой, пролонгированного действия, 400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400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52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38</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Перметрин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гель для наружного применения, 0,5%  40 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уп</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88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39</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Пирантел</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суспензия для приема внутрь 250мг/5мл,  15 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15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lastRenderedPageBreak/>
              <w:t>40</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Платифиллина гидротартрат</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раствор для инъекций, 0,2%  1 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амп</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3 000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58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41</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Пропранолол</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40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57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42</w:t>
            </w:r>
          </w:p>
        </w:tc>
        <w:tc>
          <w:tcPr>
            <w:tcW w:w="2979" w:type="dxa"/>
            <w:tcBorders>
              <w:top w:val="nil"/>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Сальбутамол</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раствор для небулайзера, 5 мг/мл, 20 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160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w:t>
            </w:r>
          </w:p>
        </w:tc>
      </w:tr>
      <w:tr w:rsidR="000F2192" w:rsidRPr="000F2192" w:rsidTr="00365FFD">
        <w:trPr>
          <w:trHeight w:val="48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43</w:t>
            </w:r>
          </w:p>
        </w:tc>
        <w:tc>
          <w:tcPr>
            <w:tcW w:w="2979" w:type="dxa"/>
            <w:tcBorders>
              <w:top w:val="single" w:sz="4" w:space="0" w:color="auto"/>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Симетикон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капсулы, 40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капс</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2 000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r>
      <w:tr w:rsidR="000F2192" w:rsidRPr="000F2192" w:rsidTr="00365FFD">
        <w:trPr>
          <w:trHeight w:val="49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44</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Симетикон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суспензия, 50 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30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66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45</w:t>
            </w:r>
          </w:p>
        </w:tc>
        <w:tc>
          <w:tcPr>
            <w:tcW w:w="2979"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Тиамин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раствор для инъекций, 5% 1 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амп</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12 000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1500</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1500</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1500</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1500</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1500</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1500</w:t>
            </w:r>
          </w:p>
        </w:tc>
      </w:tr>
      <w:tr w:rsidR="000F2192" w:rsidRPr="000F2192" w:rsidTr="00365FFD">
        <w:trPr>
          <w:trHeight w:val="72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46</w:t>
            </w:r>
          </w:p>
        </w:tc>
        <w:tc>
          <w:tcPr>
            <w:tcW w:w="2979" w:type="dxa"/>
            <w:tcBorders>
              <w:top w:val="nil"/>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Трамадол</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капсулы, 50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капс</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800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200</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200</w:t>
            </w:r>
          </w:p>
        </w:tc>
      </w:tr>
      <w:tr w:rsidR="000F2192" w:rsidRPr="000F2192" w:rsidTr="00365FFD">
        <w:trPr>
          <w:trHeight w:val="6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47</w:t>
            </w:r>
          </w:p>
        </w:tc>
        <w:tc>
          <w:tcPr>
            <w:tcW w:w="2979" w:type="dxa"/>
            <w:tcBorders>
              <w:top w:val="single" w:sz="4" w:space="0" w:color="auto"/>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Фолиевая кислота</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 1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2 500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r>
      <w:tr w:rsidR="000F2192" w:rsidRPr="000F2192" w:rsidTr="00365FFD">
        <w:trPr>
          <w:trHeight w:val="75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48</w:t>
            </w:r>
          </w:p>
        </w:tc>
        <w:tc>
          <w:tcPr>
            <w:tcW w:w="2979" w:type="dxa"/>
            <w:tcBorders>
              <w:top w:val="nil"/>
              <w:left w:val="nil"/>
              <w:bottom w:val="nil"/>
              <w:right w:val="nil"/>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Фуразолидон</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таблетка, 50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2 500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r>
      <w:tr w:rsidR="000F2192" w:rsidRPr="000F2192" w:rsidTr="00365FFD">
        <w:trPr>
          <w:trHeight w:val="75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49</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Фуросемид</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40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1 000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58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Хлорамфеникол</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500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1 000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500</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66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51</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Циннаризин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25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9 000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1000</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2000</w:t>
            </w:r>
          </w:p>
        </w:tc>
      </w:tr>
      <w:tr w:rsidR="000F2192" w:rsidRPr="000F2192" w:rsidTr="00365FFD">
        <w:trPr>
          <w:trHeight w:val="100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52</w:t>
            </w:r>
          </w:p>
        </w:tc>
        <w:tc>
          <w:tcPr>
            <w:tcW w:w="2979" w:type="dxa"/>
            <w:tcBorders>
              <w:top w:val="single" w:sz="4" w:space="0" w:color="auto"/>
              <w:left w:val="nil"/>
              <w:bottom w:val="nil"/>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Эритромицин</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таблетки, покрытые кишечнорастворимой оболочкой 250 мг</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табл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r w:rsidR="000F2192" w:rsidRPr="000F2192" w:rsidTr="00365FFD">
        <w:trPr>
          <w:trHeight w:val="69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0F2192" w:rsidRPr="00AB4BF7" w:rsidRDefault="000F2192"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53</w:t>
            </w:r>
          </w:p>
        </w:tc>
        <w:tc>
          <w:tcPr>
            <w:tcW w:w="2979" w:type="dxa"/>
            <w:tcBorders>
              <w:top w:val="single" w:sz="4" w:space="0" w:color="auto"/>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Натрия хлорид+ калия хлорид+ натрия гидрокарбонат</w:t>
            </w:r>
          </w:p>
        </w:tc>
        <w:tc>
          <w:tcPr>
            <w:tcW w:w="2835"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раствор для инфузий 200 мл</w:t>
            </w:r>
          </w:p>
        </w:tc>
        <w:tc>
          <w:tcPr>
            <w:tcW w:w="1016" w:type="dxa"/>
            <w:tcBorders>
              <w:top w:val="nil"/>
              <w:left w:val="nil"/>
              <w:bottom w:val="single" w:sz="4" w:space="0" w:color="auto"/>
              <w:right w:val="single" w:sz="4" w:space="0" w:color="auto"/>
            </w:tcBorders>
            <w:shd w:val="clear" w:color="auto" w:fill="auto"/>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фл</w:t>
            </w:r>
          </w:p>
        </w:tc>
        <w:tc>
          <w:tcPr>
            <w:tcW w:w="968" w:type="dxa"/>
            <w:tcBorders>
              <w:top w:val="nil"/>
              <w:left w:val="nil"/>
              <w:bottom w:val="single" w:sz="4" w:space="0" w:color="auto"/>
              <w:right w:val="single" w:sz="4" w:space="0" w:color="auto"/>
            </w:tcBorders>
            <w:shd w:val="clear" w:color="000000" w:fill="FFFFFF"/>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97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jc w:val="center"/>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100</w:t>
            </w:r>
          </w:p>
        </w:tc>
        <w:tc>
          <w:tcPr>
            <w:tcW w:w="6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96"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1103"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c>
          <w:tcPr>
            <w:tcW w:w="985" w:type="dxa"/>
            <w:tcBorders>
              <w:top w:val="nil"/>
              <w:left w:val="nil"/>
              <w:bottom w:val="single" w:sz="4" w:space="0" w:color="auto"/>
              <w:right w:val="single" w:sz="4" w:space="0" w:color="auto"/>
            </w:tcBorders>
            <w:shd w:val="clear" w:color="auto" w:fill="auto"/>
            <w:noWrap/>
            <w:vAlign w:val="center"/>
            <w:hideMark/>
          </w:tcPr>
          <w:p w:rsidR="000F2192" w:rsidRPr="000F2192" w:rsidRDefault="000F2192" w:rsidP="000F2192">
            <w:pPr>
              <w:spacing w:after="0" w:line="240" w:lineRule="auto"/>
              <w:rPr>
                <w:rFonts w:ascii="Times New Roman" w:eastAsia="Times New Roman" w:hAnsi="Times New Roman" w:cs="Times New Roman"/>
                <w:bCs/>
                <w:sz w:val="24"/>
                <w:szCs w:val="24"/>
              </w:rPr>
            </w:pPr>
            <w:r w:rsidRPr="000F2192">
              <w:rPr>
                <w:rFonts w:ascii="Times New Roman" w:eastAsia="Times New Roman" w:hAnsi="Times New Roman" w:cs="Times New Roman"/>
                <w:bCs/>
                <w:sz w:val="24"/>
                <w:szCs w:val="24"/>
              </w:rPr>
              <w:t> </w:t>
            </w:r>
          </w:p>
        </w:tc>
      </w:tr>
    </w:tbl>
    <w:p w:rsidR="00AB4BF7" w:rsidRPr="00F326F8" w:rsidRDefault="00AB4BF7" w:rsidP="00173903">
      <w:pPr>
        <w:shd w:val="clear" w:color="auto" w:fill="FFFFFF" w:themeFill="background1"/>
        <w:spacing w:after="0"/>
        <w:rPr>
          <w:rStyle w:val="a5"/>
          <w:rFonts w:ascii="Times New Roman" w:hAnsi="Times New Roman" w:cs="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Default="00510525" w:rsidP="00AB4BF7">
      <w:pPr>
        <w:shd w:val="clear" w:color="auto" w:fill="FFFFFF" w:themeFill="background1"/>
        <w:spacing w:after="0"/>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AB4BF7">
        <w:rPr>
          <w:rStyle w:val="s0"/>
          <w:b/>
          <w:sz w:val="28"/>
          <w:lang w:val="kk-KZ"/>
        </w:rPr>
        <w:t>3</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E26" w:rsidRDefault="005C1E26" w:rsidP="004B5FBC">
      <w:pPr>
        <w:spacing w:after="0" w:line="240" w:lineRule="auto"/>
      </w:pPr>
      <w:r>
        <w:separator/>
      </w:r>
    </w:p>
  </w:endnote>
  <w:endnote w:type="continuationSeparator" w:id="1">
    <w:p w:rsidR="005C1E26" w:rsidRDefault="005C1E26"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E26" w:rsidRDefault="005C1E26" w:rsidP="004B5FBC">
      <w:pPr>
        <w:spacing w:after="0" w:line="240" w:lineRule="auto"/>
      </w:pPr>
      <w:r>
        <w:separator/>
      </w:r>
    </w:p>
  </w:footnote>
  <w:footnote w:type="continuationSeparator" w:id="1">
    <w:p w:rsidR="005C1E26" w:rsidRDefault="005C1E26"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205"/>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2192"/>
    <w:rsid w:val="000F5801"/>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46A2"/>
    <w:rsid w:val="00205AFD"/>
    <w:rsid w:val="0021481D"/>
    <w:rsid w:val="00217FA5"/>
    <w:rsid w:val="002208A9"/>
    <w:rsid w:val="00221030"/>
    <w:rsid w:val="00232717"/>
    <w:rsid w:val="0025097A"/>
    <w:rsid w:val="00250B99"/>
    <w:rsid w:val="00251B69"/>
    <w:rsid w:val="00252CDC"/>
    <w:rsid w:val="00254088"/>
    <w:rsid w:val="002548F4"/>
    <w:rsid w:val="0025539F"/>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B6632"/>
    <w:rsid w:val="002C29AC"/>
    <w:rsid w:val="002C45AD"/>
    <w:rsid w:val="002D06A6"/>
    <w:rsid w:val="002D24E6"/>
    <w:rsid w:val="002D61B9"/>
    <w:rsid w:val="002E1966"/>
    <w:rsid w:val="002E1FDF"/>
    <w:rsid w:val="002F0FBE"/>
    <w:rsid w:val="002F230C"/>
    <w:rsid w:val="002F54CB"/>
    <w:rsid w:val="00300F30"/>
    <w:rsid w:val="00300F80"/>
    <w:rsid w:val="00301D55"/>
    <w:rsid w:val="00301FCD"/>
    <w:rsid w:val="0030348D"/>
    <w:rsid w:val="00305974"/>
    <w:rsid w:val="003121B0"/>
    <w:rsid w:val="00315512"/>
    <w:rsid w:val="0031675E"/>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65FFD"/>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E110F"/>
    <w:rsid w:val="003E2B63"/>
    <w:rsid w:val="003E3162"/>
    <w:rsid w:val="003F142D"/>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6784"/>
    <w:rsid w:val="00481FB1"/>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0D65"/>
    <w:rsid w:val="00565932"/>
    <w:rsid w:val="00567D2F"/>
    <w:rsid w:val="00571F0D"/>
    <w:rsid w:val="00572423"/>
    <w:rsid w:val="0057485F"/>
    <w:rsid w:val="005821F2"/>
    <w:rsid w:val="00584BF0"/>
    <w:rsid w:val="00586084"/>
    <w:rsid w:val="0058780C"/>
    <w:rsid w:val="00590EAE"/>
    <w:rsid w:val="0059324A"/>
    <w:rsid w:val="00593EDE"/>
    <w:rsid w:val="005A01D4"/>
    <w:rsid w:val="005A1D9C"/>
    <w:rsid w:val="005A208E"/>
    <w:rsid w:val="005A6E31"/>
    <w:rsid w:val="005B43DB"/>
    <w:rsid w:val="005C1E26"/>
    <w:rsid w:val="005C339B"/>
    <w:rsid w:val="005C471E"/>
    <w:rsid w:val="005D66E1"/>
    <w:rsid w:val="005E6126"/>
    <w:rsid w:val="005F50A6"/>
    <w:rsid w:val="0060187F"/>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B2E3F"/>
    <w:rsid w:val="007B6546"/>
    <w:rsid w:val="007C0893"/>
    <w:rsid w:val="007C212F"/>
    <w:rsid w:val="007D4C65"/>
    <w:rsid w:val="007D7AAF"/>
    <w:rsid w:val="007D7D79"/>
    <w:rsid w:val="007E26C4"/>
    <w:rsid w:val="007E3614"/>
    <w:rsid w:val="00806995"/>
    <w:rsid w:val="00806AAC"/>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5734"/>
    <w:rsid w:val="00B9639A"/>
    <w:rsid w:val="00B97D7F"/>
    <w:rsid w:val="00BA1637"/>
    <w:rsid w:val="00BA4CA3"/>
    <w:rsid w:val="00BB23AB"/>
    <w:rsid w:val="00BB27B6"/>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1829"/>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6551</TotalTime>
  <Pages>16</Pages>
  <Words>4062</Words>
  <Characters>23160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27168</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2018-05-29T03:45:00Z</cp:lastPrinted>
  <dcterms:created xsi:type="dcterms:W3CDTF">2017-08-17T06:32:00Z</dcterms:created>
  <dcterms:modified xsi:type="dcterms:W3CDTF">2019-03-29T09:16:00Z</dcterms:modified>
</cp:coreProperties>
</file>